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5B1" w:rsidRDefault="003535B1" w:rsidP="003535B1">
      <w:pPr>
        <w:autoSpaceDE w:val="0"/>
        <w:autoSpaceDN w:val="0"/>
        <w:adjustRightInd w:val="0"/>
        <w:ind w:left="430" w:hanging="430"/>
        <w:rPr>
          <w:rFonts w:ascii="Arial" w:hAnsi="Arial" w:cs="Arial"/>
          <w:color w:val="000000"/>
        </w:rPr>
      </w:pPr>
    </w:p>
    <w:p w:rsidR="003535B1" w:rsidRDefault="003535B1" w:rsidP="003535B1">
      <w:pPr>
        <w:autoSpaceDE w:val="0"/>
        <w:autoSpaceDN w:val="0"/>
        <w:adjustRightInd w:val="0"/>
        <w:rPr>
          <w:rFonts w:ascii="Helvetica" w:hAnsi="Helvetica" w:cs="Helvetica"/>
          <w:color w:val="000000"/>
        </w:rPr>
      </w:pPr>
      <w:r>
        <w:rPr>
          <w:rFonts w:ascii="Helvetica" w:hAnsi="Helvetica" w:cs="Helvetica"/>
          <w:color w:val="000000"/>
        </w:rPr>
        <w:t>Consumer Nutrition: Dietary Supplements and Health</w:t>
      </w:r>
    </w:p>
    <w:p w:rsidR="003535B1" w:rsidRDefault="003535B1" w:rsidP="003535B1">
      <w:pPr>
        <w:autoSpaceDE w:val="0"/>
        <w:autoSpaceDN w:val="0"/>
        <w:adjustRightInd w:val="0"/>
        <w:rPr>
          <w:rFonts w:ascii="Helvetica" w:hAnsi="Helvetica" w:cs="Helvetica"/>
          <w:color w:val="000000"/>
        </w:rPr>
      </w:pPr>
      <w:r>
        <w:rPr>
          <w:rFonts w:ascii="Helvetica" w:hAnsi="Helvetica" w:cs="Helvetica"/>
          <w:color w:val="000000"/>
        </w:rPr>
        <w:t>What are dietary supplements?</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a dietary supplement is: a food product, excluding tobacco, that contains at least one…</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Vitamin</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Mineral</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Herb or other plant product</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Amino acid</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Metabolite</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Constituent</w:t>
      </w:r>
      <w:r>
        <w:rPr>
          <w:rFonts w:ascii="Helvetica" w:hAnsi="Helvetica" w:cs="Helvetica"/>
          <w:color w:val="000000"/>
        </w:rPr>
        <w:tab/>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Combination of any of these ingredients</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Dietary Supplements Health and Education Act (DSHEA)  </w:t>
      </w:r>
    </w:p>
    <w:p w:rsidR="003535B1" w:rsidRDefault="003535B1" w:rsidP="003535B1">
      <w:pPr>
        <w:autoSpaceDE w:val="0"/>
        <w:autoSpaceDN w:val="0"/>
        <w:adjustRightInd w:val="0"/>
        <w:ind w:left="430" w:hanging="430"/>
        <w:rPr>
          <w:rFonts w:ascii="Arial" w:hAnsi="Arial" w:cs="Arial"/>
          <w:color w:val="000000"/>
        </w:rPr>
      </w:pPr>
    </w:p>
    <w:p w:rsidR="003535B1" w:rsidRDefault="003535B1" w:rsidP="003535B1">
      <w:pPr>
        <w:autoSpaceDE w:val="0"/>
        <w:autoSpaceDN w:val="0"/>
        <w:adjustRightInd w:val="0"/>
        <w:ind w:left="430" w:hanging="430"/>
        <w:rPr>
          <w:rFonts w:ascii="Arial" w:hAnsi="Arial" w:cs="Arial"/>
          <w:color w:val="000000"/>
        </w:rPr>
      </w:pPr>
    </w:p>
    <w:p w:rsidR="003535B1" w:rsidRDefault="003535B1" w:rsidP="003535B1">
      <w:pPr>
        <w:autoSpaceDE w:val="0"/>
        <w:autoSpaceDN w:val="0"/>
        <w:adjustRightInd w:val="0"/>
        <w:rPr>
          <w:rFonts w:ascii="Helvetica" w:hAnsi="Helvetica" w:cs="Helvetica"/>
          <w:color w:val="000000"/>
        </w:rPr>
      </w:pPr>
      <w:r>
        <w:rPr>
          <w:rFonts w:ascii="Helvetica" w:hAnsi="Helvetica" w:cs="Helvetica"/>
          <w:color w:val="000000"/>
        </w:rPr>
        <w:t>Supplement Health Claims</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Can make structure &amp; function claims on label </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 xml:space="preserve">helps maintain healthy </w:t>
      </w:r>
      <w:proofErr w:type="spellStart"/>
      <w:r>
        <w:rPr>
          <w:rFonts w:ascii="Helvetica" w:hAnsi="Helvetica" w:cs="Helvetica"/>
          <w:color w:val="000000"/>
        </w:rPr>
        <w:t>chol</w:t>
      </w:r>
      <w:proofErr w:type="spellEnd"/>
      <w:r>
        <w:rPr>
          <w:rFonts w:ascii="Helvetica" w:hAnsi="Helvetica" w:cs="Helvetica"/>
          <w:color w:val="000000"/>
        </w:rPr>
        <w:t xml:space="preserve"> levels</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supports your immune system</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Enhances energy</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Supports testosterone production</w:t>
      </w:r>
    </w:p>
    <w:p w:rsidR="003535B1" w:rsidRDefault="003535B1" w:rsidP="003535B1">
      <w:pPr>
        <w:autoSpaceDE w:val="0"/>
        <w:autoSpaceDN w:val="0"/>
        <w:adjustRightInd w:val="0"/>
        <w:ind w:left="430" w:hanging="430"/>
        <w:rPr>
          <w:rFonts w:ascii="Helvetica" w:hAnsi="Helvetica" w:cs="Helvetica"/>
          <w:color w:val="000000"/>
        </w:rPr>
      </w:pP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Burden of proof: </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Supplements: ephedra</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Medications: Vioxx/Celebrex</w:t>
      </w:r>
    </w:p>
    <w:p w:rsidR="003535B1" w:rsidRDefault="003535B1" w:rsidP="003535B1">
      <w:pPr>
        <w:autoSpaceDE w:val="0"/>
        <w:autoSpaceDN w:val="0"/>
        <w:adjustRightInd w:val="0"/>
        <w:rPr>
          <w:rFonts w:ascii="Helvetica" w:hAnsi="Helvetica" w:cs="Helvetica"/>
          <w:color w:val="000000"/>
        </w:rPr>
      </w:pPr>
      <w:proofErr w:type="spellStart"/>
      <w:r>
        <w:rPr>
          <w:rFonts w:ascii="Helvetica" w:hAnsi="Helvetica" w:cs="Helvetica"/>
          <w:color w:val="000000"/>
        </w:rPr>
        <w:t>Disinfomercial</w:t>
      </w:r>
      <w:proofErr w:type="spellEnd"/>
    </w:p>
    <w:p w:rsidR="003535B1" w:rsidRDefault="003535B1" w:rsidP="003535B1">
      <w:pPr>
        <w:autoSpaceDE w:val="0"/>
        <w:autoSpaceDN w:val="0"/>
        <w:adjustRightInd w:val="0"/>
        <w:rPr>
          <w:rFonts w:ascii="Helvetica" w:hAnsi="Helvetica" w:cs="Helvetica"/>
          <w:color w:val="000000"/>
        </w:rPr>
      </w:pPr>
      <w:r>
        <w:rPr>
          <w:rFonts w:ascii="Helvetica" w:hAnsi="Helvetica" w:cs="Helvetica"/>
          <w:color w:val="000000"/>
        </w:rPr>
        <w:t xml:space="preserve">AND Position </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“the best nutritional strategy for promoting health and reducing the risk of chronic disease is to wisely choose a wide variety of foods”</w:t>
      </w:r>
    </w:p>
    <w:p w:rsidR="003535B1" w:rsidRDefault="003535B1" w:rsidP="003535B1">
      <w:pPr>
        <w:autoSpaceDE w:val="0"/>
        <w:autoSpaceDN w:val="0"/>
        <w:adjustRightInd w:val="0"/>
        <w:ind w:left="430" w:hanging="430"/>
        <w:rPr>
          <w:rFonts w:ascii="Helvetica" w:hAnsi="Helvetica" w:cs="Helvetica"/>
          <w:color w:val="000000"/>
        </w:rPr>
      </w:pPr>
    </w:p>
    <w:p w:rsidR="003535B1" w:rsidRDefault="003535B1" w:rsidP="003535B1">
      <w:pPr>
        <w:autoSpaceDE w:val="0"/>
        <w:autoSpaceDN w:val="0"/>
        <w:adjustRightInd w:val="0"/>
        <w:ind w:left="430" w:hanging="430"/>
        <w:rPr>
          <w:rFonts w:ascii="Helvetica" w:hAnsi="Helvetica" w:cs="Helvetica"/>
          <w:color w:val="000000"/>
        </w:rPr>
      </w:pPr>
      <w:proofErr w:type="spellStart"/>
      <w:r>
        <w:rPr>
          <w:rFonts w:ascii="Helvetica" w:hAnsi="Helvetica" w:cs="Helvetica"/>
          <w:color w:val="000000"/>
        </w:rPr>
        <w:t>Supps</w:t>
      </w:r>
      <w:proofErr w:type="spellEnd"/>
      <w:r>
        <w:rPr>
          <w:rFonts w:ascii="Helvetica" w:hAnsi="Helvetica" w:cs="Helvetica"/>
          <w:color w:val="000000"/>
        </w:rPr>
        <w:t xml:space="preserve"> may help some meet nutrition needs</w:t>
      </w:r>
    </w:p>
    <w:p w:rsidR="003535B1" w:rsidRDefault="003535B1" w:rsidP="003535B1">
      <w:pPr>
        <w:autoSpaceDE w:val="0"/>
        <w:autoSpaceDN w:val="0"/>
        <w:adjustRightInd w:val="0"/>
        <w:ind w:left="430" w:hanging="430"/>
        <w:rPr>
          <w:rFonts w:ascii="Helvetica" w:hAnsi="Helvetica" w:cs="Helvetica"/>
          <w:color w:val="000000"/>
        </w:rPr>
      </w:pP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Essential nutrients and phytochemicals are readily available in fruits, vegetables, legumes, grains, nuts, seeds.</w:t>
      </w:r>
    </w:p>
    <w:p w:rsidR="003535B1" w:rsidRDefault="003535B1" w:rsidP="003535B1">
      <w:pPr>
        <w:autoSpaceDE w:val="0"/>
        <w:autoSpaceDN w:val="0"/>
        <w:adjustRightInd w:val="0"/>
        <w:rPr>
          <w:rFonts w:ascii="Helvetica" w:hAnsi="Helvetica" w:cs="Helvetica"/>
          <w:color w:val="000000"/>
        </w:rPr>
      </w:pPr>
      <w:r>
        <w:rPr>
          <w:rFonts w:ascii="Helvetica" w:hAnsi="Helvetica" w:cs="Helvetica"/>
          <w:color w:val="000000"/>
        </w:rPr>
        <w:t>Help or Harm?</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Deficiency?</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Nutrition is only 1 factor influencing health and sport performance</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Burden of proof is on the FDA</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Provide a false sense of security</w:t>
      </w:r>
    </w:p>
    <w:p w:rsidR="003535B1" w:rsidRDefault="003535B1" w:rsidP="003535B1">
      <w:pPr>
        <w:autoSpaceDE w:val="0"/>
        <w:autoSpaceDN w:val="0"/>
        <w:adjustRightInd w:val="0"/>
        <w:ind w:left="430" w:hanging="430"/>
        <w:rPr>
          <w:rFonts w:ascii="Helvetica" w:hAnsi="Helvetica" w:cs="Helvetica"/>
          <w:color w:val="000000"/>
        </w:rPr>
      </w:pPr>
      <w:r>
        <w:rPr>
          <w:rFonts w:ascii="Helvetica" w:hAnsi="Helvetica" w:cs="Helvetica"/>
          <w:color w:val="000000"/>
        </w:rPr>
        <w:t>Possibly. Users of dietary supplements may</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disregard other very important lifestyle behaviors</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take excessive dosages</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use supplements as alternative medicine</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take supplements that are contaminated or mislabeled</w:t>
      </w:r>
    </w:p>
    <w:p w:rsidR="003535B1" w:rsidRDefault="003535B1" w:rsidP="003535B1">
      <w:pPr>
        <w:autoSpaceDE w:val="0"/>
        <w:autoSpaceDN w:val="0"/>
        <w:adjustRightInd w:val="0"/>
        <w:ind w:left="863" w:hanging="360"/>
        <w:rPr>
          <w:rFonts w:ascii="Helvetica" w:hAnsi="Helvetica" w:cs="Helvetica"/>
          <w:color w:val="000000"/>
        </w:rPr>
      </w:pPr>
      <w:r>
        <w:rPr>
          <w:rFonts w:ascii="Helvetica" w:hAnsi="Helvetica" w:cs="Helvetica"/>
          <w:color w:val="000000"/>
        </w:rPr>
        <w:t xml:space="preserve">take potentially harmful supplements, such as ephedra, synephrine, </w:t>
      </w:r>
      <w:proofErr w:type="spellStart"/>
      <w:r>
        <w:rPr>
          <w:rFonts w:ascii="Helvetica" w:hAnsi="Helvetica" w:cs="Helvetica"/>
          <w:color w:val="000000"/>
        </w:rPr>
        <w:t>Hydroxycut</w:t>
      </w:r>
      <w:proofErr w:type="spellEnd"/>
      <w:r>
        <w:rPr>
          <w:rFonts w:ascii="Helvetica" w:hAnsi="Helvetica" w:cs="Helvetica"/>
          <w:color w:val="000000"/>
        </w:rPr>
        <w:t>, beta carotene</w:t>
      </w:r>
    </w:p>
    <w:p w:rsidR="003535B1" w:rsidRDefault="003535B1" w:rsidP="003535B1">
      <w:pPr>
        <w:autoSpaceDE w:val="0"/>
        <w:autoSpaceDN w:val="0"/>
        <w:adjustRightInd w:val="0"/>
        <w:ind w:left="430" w:hanging="430"/>
        <w:rPr>
          <w:rFonts w:ascii="Helvetica" w:hAnsi="Helvetica" w:cs="Helvetica"/>
          <w:color w:val="000000"/>
        </w:rPr>
      </w:pPr>
    </w:p>
    <w:p w:rsidR="003535B1" w:rsidRDefault="003535B1" w:rsidP="003535B1">
      <w:pPr>
        <w:autoSpaceDE w:val="0"/>
        <w:autoSpaceDN w:val="0"/>
        <w:adjustRightInd w:val="0"/>
        <w:rPr>
          <w:rFonts w:ascii="Helvetica" w:hAnsi="Helvetica" w:cs="Helvetica"/>
          <w:color w:val="000000"/>
        </w:rPr>
      </w:pPr>
      <w:r>
        <w:rPr>
          <w:rFonts w:ascii="Helvetica" w:hAnsi="Helvetica" w:cs="Helvetica"/>
          <w:color w:val="000000"/>
        </w:rPr>
        <w:t>If you’re going to use…</w:t>
      </w:r>
    </w:p>
    <w:p w:rsidR="003535B1" w:rsidRDefault="003535B1" w:rsidP="003535B1">
      <w:pPr>
        <w:autoSpaceDE w:val="0"/>
        <w:autoSpaceDN w:val="0"/>
        <w:adjustRightInd w:val="0"/>
        <w:ind w:left="575" w:hanging="445"/>
        <w:rPr>
          <w:rFonts w:ascii="Helvetica" w:hAnsi="Helvetica" w:cs="Helvetica"/>
          <w:color w:val="000000"/>
        </w:rPr>
      </w:pPr>
      <w:r>
        <w:rPr>
          <w:rFonts w:ascii="Helvetica" w:hAnsi="Helvetica" w:cs="Helvetica"/>
          <w:color w:val="000000"/>
        </w:rPr>
        <w:t>Some general safeguards by Consumers Union</w:t>
      </w:r>
    </w:p>
    <w:p w:rsidR="003535B1" w:rsidRDefault="003535B1" w:rsidP="003535B1">
      <w:pPr>
        <w:autoSpaceDE w:val="0"/>
        <w:autoSpaceDN w:val="0"/>
        <w:adjustRightInd w:val="0"/>
        <w:ind w:left="1008" w:hanging="373"/>
        <w:rPr>
          <w:rFonts w:ascii="Helvetica" w:hAnsi="Helvetica" w:cs="Helvetica"/>
          <w:color w:val="000000"/>
        </w:rPr>
      </w:pPr>
      <w:r>
        <w:rPr>
          <w:rFonts w:ascii="Helvetica" w:hAnsi="Helvetica" w:cs="Helvetica"/>
          <w:color w:val="000000"/>
        </w:rPr>
        <w:t>Before trying a  supplement to improve your health, try changing your diet and lifestyle – food first!</w:t>
      </w:r>
    </w:p>
    <w:p w:rsidR="003535B1" w:rsidRDefault="003535B1" w:rsidP="003535B1">
      <w:pPr>
        <w:autoSpaceDE w:val="0"/>
        <w:autoSpaceDN w:val="0"/>
        <w:adjustRightInd w:val="0"/>
        <w:ind w:left="1395" w:hanging="360"/>
        <w:rPr>
          <w:rFonts w:ascii="Helvetica" w:hAnsi="Helvetica" w:cs="Helvetica"/>
          <w:color w:val="000000"/>
        </w:rPr>
      </w:pPr>
      <w:r>
        <w:rPr>
          <w:rFonts w:ascii="Helvetica" w:hAnsi="Helvetica" w:cs="Helvetica"/>
          <w:color w:val="000000"/>
        </w:rPr>
        <w:t>USP</w:t>
      </w:r>
    </w:p>
    <w:p w:rsidR="003535B1" w:rsidRDefault="003535B1" w:rsidP="003535B1">
      <w:pPr>
        <w:autoSpaceDE w:val="0"/>
        <w:autoSpaceDN w:val="0"/>
        <w:adjustRightInd w:val="0"/>
        <w:ind w:left="1728" w:hanging="273"/>
        <w:rPr>
          <w:rFonts w:ascii="Helvetica" w:hAnsi="Helvetica" w:cs="Helvetica"/>
          <w:color w:val="000000"/>
        </w:rPr>
      </w:pPr>
      <w:r>
        <w:rPr>
          <w:rFonts w:ascii="Helvetica" w:hAnsi="Helvetica" w:cs="Helvetica"/>
          <w:color w:val="000000"/>
        </w:rPr>
        <w:t xml:space="preserve"> </w:t>
      </w:r>
      <w:r>
        <w:rPr>
          <w:rFonts w:ascii="Helvetica" w:hAnsi="Helvetica" w:cs="Helvetica"/>
          <w:color w:val="000000"/>
          <w:u w:val="single"/>
        </w:rPr>
        <w:t>http://www.usp.org/</w:t>
      </w:r>
    </w:p>
    <w:p w:rsidR="003535B1" w:rsidRDefault="003535B1" w:rsidP="003535B1">
      <w:pPr>
        <w:autoSpaceDE w:val="0"/>
        <w:autoSpaceDN w:val="0"/>
        <w:adjustRightInd w:val="0"/>
        <w:ind w:left="1395" w:hanging="360"/>
        <w:rPr>
          <w:rFonts w:ascii="Helvetica" w:hAnsi="Helvetica" w:cs="Helvetica"/>
          <w:color w:val="000000"/>
        </w:rPr>
      </w:pPr>
      <w:r>
        <w:rPr>
          <w:rFonts w:ascii="Helvetica" w:hAnsi="Helvetica" w:cs="Helvetica"/>
          <w:color w:val="000000"/>
        </w:rPr>
        <w:t>NSF International</w:t>
      </w:r>
    </w:p>
    <w:p w:rsidR="003535B1" w:rsidRDefault="003535B1" w:rsidP="003535B1">
      <w:pPr>
        <w:autoSpaceDE w:val="0"/>
        <w:autoSpaceDN w:val="0"/>
        <w:adjustRightInd w:val="0"/>
        <w:ind w:left="1728" w:hanging="273"/>
        <w:rPr>
          <w:rFonts w:ascii="Helvetica" w:hAnsi="Helvetica" w:cs="Helvetica"/>
          <w:color w:val="000000"/>
          <w:u w:val="single"/>
        </w:rPr>
      </w:pPr>
      <w:r>
        <w:rPr>
          <w:rFonts w:ascii="Helvetica" w:hAnsi="Helvetica" w:cs="Helvetica"/>
          <w:color w:val="000000"/>
        </w:rPr>
        <w:t>“Certified for Sport”</w:t>
      </w:r>
    </w:p>
    <w:p w:rsidR="003535B1" w:rsidRDefault="003535B1" w:rsidP="003535B1">
      <w:pPr>
        <w:autoSpaceDE w:val="0"/>
        <w:autoSpaceDN w:val="0"/>
        <w:adjustRightInd w:val="0"/>
        <w:ind w:left="575" w:hanging="445"/>
        <w:rPr>
          <w:rFonts w:ascii="Helvetica" w:hAnsi="Helvetica" w:cs="Helvetica"/>
          <w:color w:val="000000"/>
          <w:u w:color="000000"/>
        </w:rPr>
      </w:pPr>
      <w:r>
        <w:rPr>
          <w:rFonts w:ascii="Helvetica" w:hAnsi="Helvetica" w:cs="Helvetica"/>
          <w:color w:val="000000"/>
          <w:u w:val="single" w:color="000000"/>
        </w:rPr>
        <w:t>http://dietarysupplements.nlm.nih.gov</w:t>
      </w: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and…</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 xml:space="preserve">Use “Supplement Facts” </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Talk to your MD or pharmacist</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Stop if health problems arise</w:t>
      </w:r>
    </w:p>
    <w:p w:rsidR="003535B1" w:rsidRDefault="003535B1" w:rsidP="003535B1">
      <w:pPr>
        <w:autoSpaceDE w:val="0"/>
        <w:autoSpaceDN w:val="0"/>
        <w:adjustRightInd w:val="0"/>
        <w:ind w:left="430" w:hanging="430"/>
        <w:rPr>
          <w:rFonts w:ascii="Helvetica" w:hAnsi="Helvetica" w:cs="Helvetica"/>
          <w:color w:val="000000"/>
          <w:u w:color="000000"/>
        </w:rPr>
      </w:pP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3 Types of Quackery: Food Faddism</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“Involve unreasonable or exaggerated beliefs that eating (or not eating) specific foods, nutrients, supplements, or combinations of certain foods may cure disease, convey special health benefits, or offer quick weight loss.”</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May or may not be intentionally misleading</w:t>
      </w: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Health Fraud</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 xml:space="preserve">“shares many of the characteristics of food faddism, except it is always deliberate and done for gain.  According to the AND’s </w:t>
      </w:r>
      <w:r>
        <w:rPr>
          <w:rFonts w:ascii="Helvetica" w:hAnsi="Helvetica" w:cs="Helvetica"/>
          <w:i/>
          <w:iCs/>
          <w:color w:val="000000"/>
          <w:u w:color="000000"/>
        </w:rPr>
        <w:t>Complete Food and Nutrition Guide</w:t>
      </w:r>
      <w:r>
        <w:rPr>
          <w:rFonts w:ascii="Helvetica" w:hAnsi="Helvetica" w:cs="Helvetica"/>
          <w:color w:val="000000"/>
          <w:u w:color="000000"/>
        </w:rPr>
        <w:t>, ‘health fraud means promotion for financial gain, a health remedy that doesn’t work-or hasn’t yet been proven to work’ and that is ‘promoted to improve health, well-being, or appearance’”</w:t>
      </w: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Misdirected Claims</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“includes those that lead consumers to make incorrect inferences or generalizations about the health benefits of food.  This type of claim misdirects consumers to believe that the foods are more healthful than is the case.”</w:t>
      </w:r>
    </w:p>
    <w:p w:rsidR="003535B1" w:rsidRDefault="003535B1" w:rsidP="003535B1">
      <w:pPr>
        <w:autoSpaceDE w:val="0"/>
        <w:autoSpaceDN w:val="0"/>
        <w:adjustRightInd w:val="0"/>
        <w:ind w:left="430" w:hanging="430"/>
        <w:rPr>
          <w:rFonts w:ascii="Arial" w:hAnsi="Arial" w:cs="Arial"/>
          <w:color w:val="000000"/>
          <w:u w:color="000000"/>
        </w:rPr>
      </w:pPr>
    </w:p>
    <w:p w:rsidR="003535B1" w:rsidRDefault="003535B1" w:rsidP="003535B1">
      <w:pPr>
        <w:autoSpaceDE w:val="0"/>
        <w:autoSpaceDN w:val="0"/>
        <w:adjustRightInd w:val="0"/>
        <w:ind w:left="430" w:hanging="430"/>
        <w:rPr>
          <w:rFonts w:ascii="Arial" w:hAnsi="Arial" w:cs="Arial"/>
          <w:color w:val="000000"/>
          <w:u w:color="000000"/>
        </w:rPr>
      </w:pP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What is an ergogenic aid?</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Ergogenic: def</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Classes of ergogenic aids</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Mechanical aids</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Psychological aids</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Physiological aids</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Pharmacological aids</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Nutritional aids</w:t>
      </w: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 xml:space="preserve">Sports </w:t>
      </w:r>
      <w:proofErr w:type="spellStart"/>
      <w:r>
        <w:rPr>
          <w:rFonts w:ascii="Helvetica" w:hAnsi="Helvetica" w:cs="Helvetica"/>
          <w:color w:val="000000"/>
          <w:u w:color="000000"/>
        </w:rPr>
        <w:t>supps</w:t>
      </w:r>
      <w:proofErr w:type="spellEnd"/>
      <w:r>
        <w:rPr>
          <w:rFonts w:ascii="Helvetica" w:hAnsi="Helvetica" w:cs="Helvetica"/>
          <w:color w:val="000000"/>
          <w:u w:color="000000"/>
        </w:rPr>
        <w:t xml:space="preserve"> that are beneficial</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Caffeine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Creatine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Bicarbonate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CHO</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lastRenderedPageBreak/>
        <w:t>Water</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(Protein)</w:t>
      </w:r>
    </w:p>
    <w:p w:rsidR="003535B1" w:rsidRDefault="003535B1" w:rsidP="003535B1">
      <w:pPr>
        <w:autoSpaceDE w:val="0"/>
        <w:autoSpaceDN w:val="0"/>
        <w:adjustRightInd w:val="0"/>
        <w:ind w:left="430" w:hanging="430"/>
        <w:rPr>
          <w:rFonts w:ascii="Arial" w:hAnsi="Arial" w:cs="Arial"/>
          <w:color w:val="000000"/>
          <w:u w:color="000000"/>
        </w:rPr>
      </w:pP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Caffeine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Removed from WADA list 1/04</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Stimulant from methyl xanthine - a phytochemical</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Beverages contain 35-135 mg caffeine/serving</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OTC meds 200 mg/tablet</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In gels, Blocks &amp; jelly beans</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“Energy drinks” include caffeine and guarana (herbal stimulant)</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Does seem to improve performance</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 xml:space="preserve">Stimulates alertness, heart </w:t>
      </w:r>
      <w:proofErr w:type="spellStart"/>
      <w:r>
        <w:rPr>
          <w:rFonts w:ascii="Helvetica" w:hAnsi="Helvetica" w:cs="Helvetica"/>
          <w:color w:val="000000"/>
          <w:u w:color="000000"/>
        </w:rPr>
        <w:t>fx</w:t>
      </w:r>
      <w:proofErr w:type="spellEnd"/>
      <w:r>
        <w:rPr>
          <w:rFonts w:ascii="Helvetica" w:hAnsi="Helvetica" w:cs="Helvetica"/>
          <w:color w:val="000000"/>
          <w:u w:color="000000"/>
        </w:rPr>
        <w:t>, blood circulation &amp; release of epi</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Reduces RPE d/t CNS stimulation</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 xml:space="preserve">Peak 1-2 </w:t>
      </w:r>
      <w:proofErr w:type="spellStart"/>
      <w:r>
        <w:rPr>
          <w:rFonts w:ascii="Helvetica" w:hAnsi="Helvetica" w:cs="Helvetica"/>
          <w:color w:val="000000"/>
          <w:u w:color="000000"/>
        </w:rPr>
        <w:t>hrs</w:t>
      </w:r>
      <w:proofErr w:type="spellEnd"/>
      <w:r>
        <w:rPr>
          <w:rFonts w:ascii="Helvetica" w:hAnsi="Helvetica" w:cs="Helvetica"/>
          <w:color w:val="000000"/>
          <w:u w:color="000000"/>
        </w:rPr>
        <w:t xml:space="preserve">, </w:t>
      </w:r>
      <w:proofErr w:type="spellStart"/>
      <w:r>
        <w:rPr>
          <w:rFonts w:ascii="Helvetica" w:hAnsi="Helvetica" w:cs="Helvetica"/>
          <w:color w:val="000000"/>
          <w:u w:color="000000"/>
        </w:rPr>
        <w:t>half life</w:t>
      </w:r>
      <w:proofErr w:type="spellEnd"/>
      <w:r>
        <w:rPr>
          <w:rFonts w:ascii="Helvetica" w:hAnsi="Helvetica" w:cs="Helvetica"/>
          <w:color w:val="000000"/>
          <w:u w:color="000000"/>
        </w:rPr>
        <w:t xml:space="preserve"> 4-6 </w:t>
      </w:r>
      <w:proofErr w:type="spellStart"/>
      <w:r>
        <w:rPr>
          <w:rFonts w:ascii="Helvetica" w:hAnsi="Helvetica" w:cs="Helvetica"/>
          <w:color w:val="000000"/>
          <w:u w:color="000000"/>
        </w:rPr>
        <w:t>hrs</w:t>
      </w:r>
      <w:proofErr w:type="spellEnd"/>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Creatine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 xml:space="preserve">Compound derived from amino acids, stored in muscle.  </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60% is phosphorylated (</w:t>
      </w:r>
      <w:proofErr w:type="spellStart"/>
      <w:r>
        <w:rPr>
          <w:rFonts w:ascii="Helvetica" w:hAnsi="Helvetica" w:cs="Helvetica"/>
          <w:color w:val="000000"/>
          <w:u w:color="000000"/>
        </w:rPr>
        <w:t>CrP</w:t>
      </w:r>
      <w:proofErr w:type="spellEnd"/>
      <w:r>
        <w:rPr>
          <w:rFonts w:ascii="Helvetica" w:hAnsi="Helvetica" w:cs="Helvetica"/>
          <w:color w:val="000000"/>
          <w:u w:color="000000"/>
        </w:rPr>
        <w:t>), readily available energy</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Increased power during brief (0-30 sec) repeated high-intensity ex w/ brief recovery</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May not translate into improved skill-sport performance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Daily turnover ~2 gm/d</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Exogenous sources: meat, dairy &amp; eggs</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Endogenous sources: synthesized from arginine &amp; glycine by the liver &amp; kidneys</w:t>
      </w: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Creatine continued</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Protocol – 2-5 d x 20 g creatine monohydrate for super saturation then 2-5 g/d</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Side effects:</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b/>
          <w:bCs/>
          <w:color w:val="000000"/>
          <w:u w:color="000000"/>
        </w:rPr>
        <w:t xml:space="preserve">Long-term: </w:t>
      </w:r>
      <w:r>
        <w:rPr>
          <w:rFonts w:ascii="Helvetica" w:hAnsi="Helvetica" w:cs="Helvetica"/>
          <w:color w:val="000000"/>
          <w:u w:color="000000"/>
        </w:rPr>
        <w:t xml:space="preserve">seems safe for most.  Studied since 1994, but…  </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b/>
          <w:bCs/>
          <w:color w:val="000000"/>
          <w:u w:color="000000"/>
        </w:rPr>
        <w:t xml:space="preserve">Short-term: </w:t>
      </w:r>
      <w:r>
        <w:rPr>
          <w:rFonts w:ascii="Helvetica" w:hAnsi="Helvetica" w:cs="Helvetica"/>
          <w:color w:val="000000"/>
          <w:u w:color="000000"/>
        </w:rPr>
        <w:t>GI upset, headaches, dehydration, heat stroke, muscle cramping/strains/tears and weight gain.</w:t>
      </w:r>
    </w:p>
    <w:p w:rsidR="003535B1" w:rsidRDefault="003535B1" w:rsidP="003535B1">
      <w:pPr>
        <w:autoSpaceDE w:val="0"/>
        <w:autoSpaceDN w:val="0"/>
        <w:adjustRightInd w:val="0"/>
        <w:ind w:left="430" w:hanging="430"/>
        <w:rPr>
          <w:rFonts w:ascii="Helvetica" w:hAnsi="Helvetica" w:cs="Helvetica"/>
          <w:color w:val="000000"/>
          <w:u w:color="000000"/>
        </w:rPr>
      </w:pP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Sodium Bicarbonate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Buffers acid</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Supplementation increases muscle’s ability to remove excess H</w:t>
      </w:r>
      <w:r>
        <w:rPr>
          <w:rFonts w:ascii="Helvetica" w:hAnsi="Helvetica" w:cs="Helvetica"/>
          <w:color w:val="000000"/>
          <w:u w:color="000000"/>
          <w:vertAlign w:val="superscript"/>
        </w:rPr>
        <w:t>+</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Benefits maximal effort lasting 1-3 min</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 xml:space="preserve">Side effects: nausea, diarrhea, alkalosis.  </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Decreased when taken with 1 liter of H</w:t>
      </w:r>
      <w:r>
        <w:rPr>
          <w:rFonts w:ascii="Helvetica" w:hAnsi="Helvetica" w:cs="Helvetica"/>
          <w:color w:val="000000"/>
          <w:u w:color="000000"/>
          <w:vertAlign w:val="subscript"/>
        </w:rPr>
        <w:t>2</w:t>
      </w:r>
      <w:r>
        <w:rPr>
          <w:rFonts w:ascii="Helvetica" w:hAnsi="Helvetica" w:cs="Helvetica"/>
          <w:color w:val="000000"/>
          <w:u w:color="000000"/>
        </w:rPr>
        <w:t>0.</w:t>
      </w: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Carbohydrates – sports bars/gels</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Fuel source that delays exhaustion during endurance events</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Beverages, bars and gels are easy to consume</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b/>
          <w:bCs/>
          <w:color w:val="000000"/>
          <w:u w:color="000000"/>
        </w:rPr>
        <w:t>Dosage</w:t>
      </w:r>
      <w:r>
        <w:rPr>
          <w:rFonts w:ascii="Helvetica" w:hAnsi="Helvetica" w:cs="Helvetica"/>
          <w:color w:val="000000"/>
          <w:u w:color="000000"/>
        </w:rPr>
        <w:t>: 1 g/min</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b/>
          <w:bCs/>
          <w:color w:val="000000"/>
          <w:u w:color="000000"/>
        </w:rPr>
        <w:t>Side effects</w:t>
      </w:r>
      <w:r>
        <w:rPr>
          <w:rFonts w:ascii="Helvetica" w:hAnsi="Helvetica" w:cs="Helvetica"/>
          <w:color w:val="000000"/>
          <w:u w:color="000000"/>
        </w:rPr>
        <w:t>: nausea, but gut can be trained</w:t>
      </w:r>
    </w:p>
    <w:p w:rsidR="003535B1" w:rsidRDefault="003535B1" w:rsidP="003535B1">
      <w:pPr>
        <w:autoSpaceDE w:val="0"/>
        <w:autoSpaceDN w:val="0"/>
        <w:adjustRightInd w:val="0"/>
        <w:ind w:left="430" w:hanging="430"/>
        <w:rPr>
          <w:rFonts w:ascii="Helvetica" w:hAnsi="Helvetica" w:cs="Helvetica"/>
          <w:color w:val="000000"/>
          <w:u w:color="000000"/>
        </w:rPr>
      </w:pPr>
    </w:p>
    <w:p w:rsidR="003535B1" w:rsidRDefault="003535B1" w:rsidP="003535B1">
      <w:pPr>
        <w:autoSpaceDE w:val="0"/>
        <w:autoSpaceDN w:val="0"/>
        <w:adjustRightInd w:val="0"/>
        <w:rPr>
          <w:rFonts w:ascii="Helvetica" w:hAnsi="Helvetica" w:cs="Helvetica"/>
          <w:color w:val="000000"/>
          <w:u w:color="000000"/>
        </w:rPr>
      </w:pPr>
      <w:r>
        <w:rPr>
          <w:rFonts w:ascii="Helvetica" w:hAnsi="Helvetica" w:cs="Helvetica"/>
          <w:color w:val="000000"/>
          <w:u w:color="000000"/>
        </w:rPr>
        <w:t>Water</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Mechanism of benefit:</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Temperature regulation</w:t>
      </w:r>
    </w:p>
    <w:p w:rsidR="003535B1" w:rsidRDefault="003535B1" w:rsidP="003535B1">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Transport</w:t>
      </w:r>
    </w:p>
    <w:p w:rsidR="003535B1" w:rsidRDefault="003535B1" w:rsidP="003535B1">
      <w:pPr>
        <w:autoSpaceDE w:val="0"/>
        <w:autoSpaceDN w:val="0"/>
        <w:adjustRightInd w:val="0"/>
        <w:ind w:left="503"/>
        <w:rPr>
          <w:rFonts w:ascii="Helvetica" w:hAnsi="Helvetica" w:cs="Helvetica"/>
          <w:color w:val="000000"/>
          <w:u w:color="000000"/>
        </w:rPr>
      </w:pP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How do you know if you are adequately hydrated?</w:t>
      </w:r>
    </w:p>
    <w:p w:rsidR="003535B1" w:rsidRDefault="003535B1" w:rsidP="003535B1">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What if you combine water and CHO during long bouts of exercise?</w:t>
      </w:r>
    </w:p>
    <w:p w:rsidR="00996955" w:rsidRDefault="003535B1">
      <w:bookmarkStart w:id="0" w:name="_GoBack"/>
      <w:bookmarkEnd w:id="0"/>
    </w:p>
    <w:sectPr w:rsidR="00996955" w:rsidSect="00E83F9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5B1"/>
    <w:rsid w:val="002C3D81"/>
    <w:rsid w:val="003535B1"/>
    <w:rsid w:val="00436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191B687-7E0C-1E43-87FF-A50E134E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684</Words>
  <Characters>3903</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2019-06-25T23:36:00Z</dcterms:created>
  <dcterms:modified xsi:type="dcterms:W3CDTF">2019-06-25T23:37:00Z</dcterms:modified>
</cp:coreProperties>
</file>