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FD15" w14:textId="5BCFF084" w:rsidR="00EC02EA" w:rsidRDefault="00000000">
      <w:pPr>
        <w:jc w:val="center"/>
        <w:rPr>
          <w:rFonts w:ascii="Calibri" w:eastAsia="Calibri" w:hAnsi="Calibri" w:cs="Calibri"/>
          <w:sz w:val="56"/>
          <w:szCs w:val="56"/>
        </w:rPr>
      </w:pPr>
      <w:r>
        <w:rPr>
          <w:rFonts w:ascii="Calibri" w:eastAsia="Calibri" w:hAnsi="Calibri" w:cs="Calibri"/>
          <w:noProof/>
          <w:color w:val="111827"/>
          <w:sz w:val="56"/>
          <w:szCs w:val="56"/>
        </w:rPr>
        <w:drawing>
          <wp:anchor distT="0" distB="0" distL="114300" distR="114300" simplePos="0" relativeHeight="251658240" behindDoc="0" locked="0" layoutInCell="1" hidden="0" allowOverlap="1" wp14:anchorId="77FA36E9" wp14:editId="551972BE">
            <wp:simplePos x="0" y="0"/>
            <wp:positionH relativeFrom="margin">
              <wp:posOffset>1190625</wp:posOffset>
            </wp:positionH>
            <wp:positionV relativeFrom="margin">
              <wp:posOffset>-781044</wp:posOffset>
            </wp:positionV>
            <wp:extent cx="3627755" cy="800100"/>
            <wp:effectExtent l="0" t="0" r="0" b="0"/>
            <wp:wrapTopAndBottom distT="0" dist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1304" r="33417" b="-1302"/>
                    <a:stretch>
                      <a:fillRect/>
                    </a:stretch>
                  </pic:blipFill>
                  <pic:spPr>
                    <a:xfrm>
                      <a:off x="0" y="0"/>
                      <a:ext cx="3627755" cy="800100"/>
                    </a:xfrm>
                    <a:prstGeom prst="rect">
                      <a:avLst/>
                    </a:prstGeom>
                    <a:ln/>
                  </pic:spPr>
                </pic:pic>
              </a:graphicData>
            </a:graphic>
          </wp:anchor>
        </w:drawing>
      </w:r>
      <w:r>
        <w:rPr>
          <w:rFonts w:ascii="Calibri" w:eastAsia="Calibri" w:hAnsi="Calibri" w:cs="Calibri"/>
          <w:sz w:val="56"/>
          <w:szCs w:val="56"/>
        </w:rPr>
        <w:t xml:space="preserve">Lab </w:t>
      </w:r>
      <w:r w:rsidR="00051D5A">
        <w:rPr>
          <w:rFonts w:ascii="Calibri" w:eastAsia="Calibri" w:hAnsi="Calibri" w:cs="Calibri"/>
          <w:sz w:val="56"/>
          <w:szCs w:val="56"/>
        </w:rPr>
        <w:t xml:space="preserve">Specific </w:t>
      </w:r>
      <w:r>
        <w:rPr>
          <w:rFonts w:ascii="Calibri" w:eastAsia="Calibri" w:hAnsi="Calibri" w:cs="Calibri"/>
          <w:sz w:val="56"/>
          <w:szCs w:val="56"/>
        </w:rPr>
        <w:t xml:space="preserve">Safety Orientation </w:t>
      </w:r>
      <w:r w:rsidR="00051D5A">
        <w:rPr>
          <w:rFonts w:ascii="Calibri" w:eastAsia="Calibri" w:hAnsi="Calibri" w:cs="Calibri"/>
          <w:sz w:val="56"/>
          <w:szCs w:val="56"/>
        </w:rPr>
        <w:t>G</w:t>
      </w:r>
      <w:r>
        <w:rPr>
          <w:rFonts w:ascii="Calibri" w:eastAsia="Calibri" w:hAnsi="Calibri" w:cs="Calibri"/>
          <w:sz w:val="56"/>
          <w:szCs w:val="56"/>
        </w:rPr>
        <w:t>uide</w:t>
      </w:r>
    </w:p>
    <w:p w14:paraId="72C1EC96" w14:textId="0C4AB7A5" w:rsidR="00EC02EA" w:rsidRPr="00DA4DF7" w:rsidRDefault="00000000">
      <w:pPr>
        <w:ind w:left="-720" w:right="-810"/>
        <w:rPr>
          <w:rFonts w:ascii="Calibri" w:eastAsia="Calibri" w:hAnsi="Calibri" w:cs="Calibri"/>
          <w:b/>
        </w:rPr>
      </w:pPr>
      <w:r w:rsidRPr="00DA4DF7">
        <w:rPr>
          <w:rFonts w:ascii="Calibri" w:eastAsia="Calibri" w:hAnsi="Calibri" w:cs="Calibri"/>
          <w:b/>
        </w:rPr>
        <w:t>The purpose of this guide is to aid lab supervisors while delivering initial safety orientation training.</w:t>
      </w:r>
      <w:r w:rsidR="00051D5A" w:rsidRPr="00DA4DF7">
        <w:rPr>
          <w:rFonts w:ascii="Calibri" w:eastAsia="Calibri" w:hAnsi="Calibri" w:cs="Calibri"/>
          <w:b/>
        </w:rPr>
        <w:t xml:space="preserve"> This training guide meets the requirements detailed in </w:t>
      </w:r>
      <w:r w:rsidR="00DA4DF7" w:rsidRPr="00DA4DF7">
        <w:rPr>
          <w:rFonts w:ascii="Calibri" w:eastAsia="Calibri" w:hAnsi="Calibri" w:cs="Calibri"/>
          <w:b/>
        </w:rPr>
        <w:t xml:space="preserve">the </w:t>
      </w:r>
      <w:hyperlink r:id="rId9" w:history="1">
        <w:r w:rsidR="00051D5A" w:rsidRPr="00DA4DF7">
          <w:rPr>
            <w:rStyle w:val="Hyperlink"/>
            <w:rFonts w:ascii="Calibri" w:eastAsia="Calibri" w:hAnsi="Calibri" w:cs="Calibri"/>
            <w:b/>
          </w:rPr>
          <w:t>SJSU Chemical Hygiene Plan</w:t>
        </w:r>
      </w:hyperlink>
      <w:r w:rsidR="00051D5A" w:rsidRPr="00DA4DF7">
        <w:rPr>
          <w:rFonts w:ascii="Calibri" w:eastAsia="Calibri" w:hAnsi="Calibri" w:cs="Calibri"/>
          <w:b/>
        </w:rPr>
        <w:t>.</w:t>
      </w:r>
      <w:r w:rsidRPr="00DA4DF7">
        <w:rPr>
          <w:rFonts w:ascii="Calibri" w:eastAsia="Calibri" w:hAnsi="Calibri" w:cs="Calibri"/>
          <w:b/>
        </w:rPr>
        <w:t xml:space="preserve"> Training must be documented with the Lab Safety Orientation Template in the RSS SOP app.</w:t>
      </w:r>
      <w:r w:rsidR="0025582F" w:rsidRPr="00DA4DF7">
        <w:rPr>
          <w:rFonts w:ascii="Calibri" w:eastAsia="Calibri" w:hAnsi="Calibri" w:cs="Calibri"/>
          <w:b/>
        </w:rPr>
        <w:t xml:space="preserve"> </w:t>
      </w:r>
    </w:p>
    <w:p w14:paraId="3901A399" w14:textId="77777777" w:rsidR="00DA4DF7" w:rsidRPr="00DA4DF7" w:rsidRDefault="00DA4DF7" w:rsidP="00DA4DF7">
      <w:pPr>
        <w:tabs>
          <w:tab w:val="center" w:pos="2418"/>
          <w:tab w:val="center" w:pos="7244"/>
        </w:tabs>
        <w:spacing w:after="211" w:line="260" w:lineRule="auto"/>
        <w:ind w:left="-720" w:right="-810"/>
        <w:rPr>
          <w:rFonts w:ascii="Calibri" w:eastAsia="Calibri" w:hAnsi="Calibri" w:cs="Calibri"/>
          <w:color w:val="202124"/>
          <w:sz w:val="20"/>
          <w:szCs w:val="20"/>
        </w:rPr>
      </w:pPr>
      <w:r>
        <w:rPr>
          <w:rFonts w:ascii="Calibri" w:eastAsia="Calibri" w:hAnsi="Calibri" w:cs="Calibri"/>
          <w:color w:val="202124"/>
          <w:sz w:val="22"/>
          <w:szCs w:val="22"/>
          <w:highlight w:val="white"/>
        </w:rPr>
        <w:t xml:space="preserve">Prior to completing this lab-specific safety orientation and training, all lab personnel must have successfully completed any required online safety awareness training. Completion of awareness training and orientation training is required </w:t>
      </w:r>
      <w:r w:rsidRPr="00DA4DF7">
        <w:rPr>
          <w:rFonts w:ascii="Calibri" w:eastAsia="Calibri" w:hAnsi="Calibri" w:cs="Calibri"/>
          <w:color w:val="202124"/>
          <w:sz w:val="20"/>
          <w:szCs w:val="20"/>
          <w:highlight w:val="white"/>
        </w:rPr>
        <w:t>before personnel can be granted unescorted access to the lab.</w:t>
      </w:r>
    </w:p>
    <w:p w14:paraId="149E2E28" w14:textId="77777777" w:rsidR="00EC02EA" w:rsidRPr="00DA4DF7" w:rsidRDefault="00000000">
      <w:pPr>
        <w:ind w:left="-720" w:right="-810"/>
        <w:rPr>
          <w:rFonts w:ascii="Calibri" w:eastAsia="Calibri" w:hAnsi="Calibri" w:cs="Calibri"/>
          <w:sz w:val="20"/>
          <w:szCs w:val="20"/>
        </w:rPr>
      </w:pPr>
      <w:r w:rsidRPr="00DA4DF7">
        <w:rPr>
          <w:rFonts w:ascii="Calibri" w:eastAsia="Calibri" w:hAnsi="Calibri" w:cs="Calibri"/>
          <w:sz w:val="20"/>
          <w:szCs w:val="20"/>
        </w:rPr>
        <w:t>Consider providing a digital copy of this guide to personnel after they complete training.</w:t>
      </w:r>
    </w:p>
    <w:p w14:paraId="35205FC8" w14:textId="77777777" w:rsidR="0025582F" w:rsidRPr="00DA4DF7" w:rsidRDefault="00000000">
      <w:pPr>
        <w:ind w:left="-720" w:right="-810"/>
        <w:rPr>
          <w:rFonts w:ascii="Calibri" w:eastAsia="Calibri" w:hAnsi="Calibri" w:cs="Calibri"/>
          <w:sz w:val="20"/>
          <w:szCs w:val="20"/>
        </w:rPr>
      </w:pPr>
      <w:r w:rsidRPr="00DA4DF7">
        <w:rPr>
          <w:rFonts w:ascii="Calibri" w:eastAsia="Calibri" w:hAnsi="Calibri" w:cs="Calibri"/>
          <w:sz w:val="20"/>
          <w:szCs w:val="20"/>
        </w:rPr>
        <w:t xml:space="preserve">You may delete rows from this template that are not applicable to your lab. </w:t>
      </w:r>
    </w:p>
    <w:p w14:paraId="135D6B28" w14:textId="776DB6F0" w:rsidR="00EC02EA" w:rsidRDefault="0025582F">
      <w:pPr>
        <w:ind w:left="-720" w:right="-810"/>
        <w:rPr>
          <w:rFonts w:ascii="Calibri" w:eastAsia="Calibri" w:hAnsi="Calibri" w:cs="Calibri"/>
          <w:b/>
          <w:sz w:val="26"/>
          <w:szCs w:val="26"/>
        </w:rPr>
      </w:pPr>
      <w:r w:rsidRPr="00DA4DF7">
        <w:rPr>
          <w:rFonts w:ascii="Calibri" w:eastAsia="Calibri" w:hAnsi="Calibri" w:cs="Calibri"/>
          <w:sz w:val="20"/>
          <w:szCs w:val="20"/>
        </w:rPr>
        <w:t>Instructors/departments may use alternative documentation methods for teaching lab orientations</w:t>
      </w:r>
      <w:r w:rsidR="00DA4DF7">
        <w:rPr>
          <w:rFonts w:ascii="Calibri" w:eastAsia="Calibri" w:hAnsi="Calibri" w:cs="Calibri"/>
          <w:sz w:val="20"/>
          <w:szCs w:val="20"/>
        </w:rPr>
        <w:t>. Teaching labs may be exempt from collecting signatures to document orientation training if the class is supervised by faculty or teaching assistants when hazards are present. Contact college/department safety staff to confirm that training documentation for courses is compliant.</w:t>
      </w:r>
      <w:r>
        <w:rPr>
          <w:rFonts w:ascii="Calibri" w:eastAsia="Calibri" w:hAnsi="Calibri" w:cs="Calibri"/>
          <w:b/>
          <w:sz w:val="26"/>
          <w:szCs w:val="26"/>
        </w:rPr>
        <w:t xml:space="preserve">  </w:t>
      </w:r>
      <w:r w:rsidR="00000000">
        <w:pict w14:anchorId="4C53C4A8">
          <v:rect id="_x0000_i1025" style="width:0;height:1.5pt" o:hralign="center" o:hrstd="t" o:hr="t" fillcolor="#a0a0a0" stroked="f"/>
        </w:pict>
      </w:r>
    </w:p>
    <w:p w14:paraId="3B000FDA" w14:textId="77777777" w:rsidR="00EC02EA" w:rsidRDefault="00000000">
      <w:pPr>
        <w:shd w:val="clear" w:color="auto" w:fill="FFFFFF"/>
        <w:tabs>
          <w:tab w:val="center" w:pos="2418"/>
          <w:tab w:val="center" w:pos="7244"/>
        </w:tabs>
        <w:spacing w:after="211" w:line="260" w:lineRule="auto"/>
        <w:ind w:left="-720" w:right="-810"/>
        <w:rPr>
          <w:rFonts w:ascii="Calibri" w:eastAsia="Calibri" w:hAnsi="Calibri" w:cs="Calibri"/>
          <w:color w:val="202124"/>
          <w:sz w:val="22"/>
          <w:szCs w:val="22"/>
        </w:rPr>
      </w:pPr>
      <w:r>
        <w:rPr>
          <w:rFonts w:ascii="Calibri" w:eastAsia="Calibri" w:hAnsi="Calibri" w:cs="Calibri"/>
          <w:color w:val="202124"/>
          <w:sz w:val="22"/>
          <w:szCs w:val="22"/>
        </w:rPr>
        <w:t>When personnel sign this document in the RSS SOP app, they acknowledge the following:</w:t>
      </w:r>
    </w:p>
    <w:p w14:paraId="0C6CFC29" w14:textId="77777777" w:rsidR="00EC02EA" w:rsidRDefault="00000000">
      <w:pPr>
        <w:numPr>
          <w:ilvl w:val="0"/>
          <w:numId w:val="1"/>
        </w:numPr>
        <w:tabs>
          <w:tab w:val="center" w:pos="2418"/>
          <w:tab w:val="center" w:pos="7244"/>
        </w:tabs>
        <w:spacing w:after="0" w:line="260" w:lineRule="auto"/>
        <w:ind w:left="-270" w:right="-810"/>
        <w:rPr>
          <w:rFonts w:ascii="Calibri" w:eastAsia="Calibri" w:hAnsi="Calibri" w:cs="Calibri"/>
        </w:rPr>
      </w:pPr>
      <w:r>
        <w:rPr>
          <w:rFonts w:ascii="Calibri" w:eastAsia="Calibri" w:hAnsi="Calibri" w:cs="Calibri"/>
          <w:color w:val="202124"/>
          <w:sz w:val="22"/>
          <w:szCs w:val="22"/>
        </w:rPr>
        <w:t xml:space="preserve">You received orientation training from the lab supervisor or their appointed </w:t>
      </w:r>
      <w:proofErr w:type="gramStart"/>
      <w:r>
        <w:rPr>
          <w:rFonts w:ascii="Calibri" w:eastAsia="Calibri" w:hAnsi="Calibri" w:cs="Calibri"/>
          <w:color w:val="202124"/>
          <w:sz w:val="22"/>
          <w:szCs w:val="22"/>
        </w:rPr>
        <w:t>delegate;</w:t>
      </w:r>
      <w:proofErr w:type="gramEnd"/>
    </w:p>
    <w:p w14:paraId="4C1272D5" w14:textId="77777777" w:rsidR="00EC02EA" w:rsidRDefault="00000000">
      <w:pPr>
        <w:numPr>
          <w:ilvl w:val="0"/>
          <w:numId w:val="1"/>
        </w:numPr>
        <w:tabs>
          <w:tab w:val="center" w:pos="2418"/>
          <w:tab w:val="center" w:pos="7244"/>
        </w:tabs>
        <w:spacing w:after="0" w:line="260" w:lineRule="auto"/>
        <w:ind w:left="-270" w:right="-810"/>
        <w:rPr>
          <w:rFonts w:ascii="Calibri" w:eastAsia="Calibri" w:hAnsi="Calibri" w:cs="Calibri"/>
        </w:rPr>
      </w:pPr>
      <w:r>
        <w:rPr>
          <w:rFonts w:ascii="Calibri" w:eastAsia="Calibri" w:hAnsi="Calibri" w:cs="Calibri"/>
          <w:color w:val="202124"/>
          <w:sz w:val="22"/>
          <w:szCs w:val="22"/>
        </w:rPr>
        <w:t xml:space="preserve">Your questions were answered as a part of this </w:t>
      </w:r>
      <w:proofErr w:type="gramStart"/>
      <w:r>
        <w:rPr>
          <w:rFonts w:ascii="Calibri" w:eastAsia="Calibri" w:hAnsi="Calibri" w:cs="Calibri"/>
          <w:color w:val="202124"/>
          <w:sz w:val="22"/>
          <w:szCs w:val="22"/>
        </w:rPr>
        <w:t>training;</w:t>
      </w:r>
      <w:proofErr w:type="gramEnd"/>
      <w:r>
        <w:rPr>
          <w:rFonts w:ascii="Calibri" w:eastAsia="Calibri" w:hAnsi="Calibri" w:cs="Calibri"/>
          <w:color w:val="202124"/>
          <w:sz w:val="22"/>
          <w:szCs w:val="22"/>
        </w:rPr>
        <w:t xml:space="preserve"> </w:t>
      </w:r>
    </w:p>
    <w:p w14:paraId="7ACC2938" w14:textId="77777777" w:rsidR="00EC02EA" w:rsidRDefault="00000000">
      <w:pPr>
        <w:numPr>
          <w:ilvl w:val="0"/>
          <w:numId w:val="1"/>
        </w:numPr>
        <w:tabs>
          <w:tab w:val="center" w:pos="2418"/>
          <w:tab w:val="center" w:pos="7244"/>
        </w:tabs>
        <w:spacing w:after="0" w:line="260" w:lineRule="auto"/>
        <w:ind w:left="-270" w:right="-810"/>
        <w:rPr>
          <w:rFonts w:ascii="Calibri" w:eastAsia="Calibri" w:hAnsi="Calibri" w:cs="Calibri"/>
        </w:rPr>
      </w:pPr>
      <w:r>
        <w:rPr>
          <w:rFonts w:ascii="Calibri" w:eastAsia="Calibri" w:hAnsi="Calibri" w:cs="Calibri"/>
          <w:color w:val="202124"/>
          <w:sz w:val="22"/>
          <w:szCs w:val="22"/>
        </w:rPr>
        <w:t xml:space="preserve">You will follow the lab-specific safety procedures and administrative </w:t>
      </w:r>
      <w:proofErr w:type="gramStart"/>
      <w:r>
        <w:rPr>
          <w:rFonts w:ascii="Calibri" w:eastAsia="Calibri" w:hAnsi="Calibri" w:cs="Calibri"/>
          <w:color w:val="202124"/>
          <w:sz w:val="22"/>
          <w:szCs w:val="22"/>
        </w:rPr>
        <w:t>controls;</w:t>
      </w:r>
      <w:proofErr w:type="gramEnd"/>
    </w:p>
    <w:p w14:paraId="0556535E" w14:textId="77777777" w:rsidR="00EC02EA" w:rsidRDefault="00000000">
      <w:pPr>
        <w:numPr>
          <w:ilvl w:val="0"/>
          <w:numId w:val="1"/>
        </w:numPr>
        <w:tabs>
          <w:tab w:val="center" w:pos="2418"/>
          <w:tab w:val="center" w:pos="7244"/>
        </w:tabs>
        <w:spacing w:after="0" w:line="260" w:lineRule="auto"/>
        <w:ind w:left="-270" w:right="-810"/>
        <w:rPr>
          <w:rFonts w:ascii="Calibri" w:eastAsia="Calibri" w:hAnsi="Calibri" w:cs="Calibri"/>
        </w:rPr>
      </w:pPr>
      <w:r>
        <w:rPr>
          <w:rFonts w:ascii="Calibri" w:eastAsia="Calibri" w:hAnsi="Calibri" w:cs="Calibri"/>
          <w:color w:val="202124"/>
          <w:sz w:val="22"/>
          <w:szCs w:val="22"/>
        </w:rPr>
        <w:t xml:space="preserve">You will use engineering controls when </w:t>
      </w:r>
      <w:proofErr w:type="gramStart"/>
      <w:r>
        <w:rPr>
          <w:rFonts w:ascii="Calibri" w:eastAsia="Calibri" w:hAnsi="Calibri" w:cs="Calibri"/>
          <w:color w:val="202124"/>
          <w:sz w:val="22"/>
          <w:szCs w:val="22"/>
        </w:rPr>
        <w:t>needed;</w:t>
      </w:r>
      <w:proofErr w:type="gramEnd"/>
    </w:p>
    <w:p w14:paraId="5BC8E0BD" w14:textId="77777777" w:rsidR="00EC02EA" w:rsidRDefault="00000000">
      <w:pPr>
        <w:numPr>
          <w:ilvl w:val="0"/>
          <w:numId w:val="1"/>
        </w:numPr>
        <w:tabs>
          <w:tab w:val="center" w:pos="2418"/>
          <w:tab w:val="center" w:pos="7244"/>
        </w:tabs>
        <w:spacing w:after="0" w:line="260" w:lineRule="auto"/>
        <w:ind w:left="-270" w:right="-810"/>
        <w:rPr>
          <w:rFonts w:ascii="Calibri" w:eastAsia="Calibri" w:hAnsi="Calibri" w:cs="Calibri"/>
        </w:rPr>
      </w:pPr>
      <w:r>
        <w:rPr>
          <w:rFonts w:ascii="Calibri" w:eastAsia="Calibri" w:hAnsi="Calibri" w:cs="Calibri"/>
          <w:color w:val="202124"/>
          <w:sz w:val="22"/>
          <w:szCs w:val="22"/>
        </w:rPr>
        <w:t xml:space="preserve">You will use lab-specific personal protective </w:t>
      </w:r>
      <w:proofErr w:type="gramStart"/>
      <w:r>
        <w:rPr>
          <w:rFonts w:ascii="Calibri" w:eastAsia="Calibri" w:hAnsi="Calibri" w:cs="Calibri"/>
          <w:color w:val="202124"/>
          <w:sz w:val="22"/>
          <w:szCs w:val="22"/>
        </w:rPr>
        <w:t>equipment;</w:t>
      </w:r>
      <w:proofErr w:type="gramEnd"/>
    </w:p>
    <w:p w14:paraId="44629737" w14:textId="77777777" w:rsidR="00EC02EA" w:rsidRDefault="00000000">
      <w:pPr>
        <w:numPr>
          <w:ilvl w:val="0"/>
          <w:numId w:val="1"/>
        </w:numPr>
        <w:tabs>
          <w:tab w:val="center" w:pos="2418"/>
          <w:tab w:val="center" w:pos="7244"/>
        </w:tabs>
        <w:spacing w:after="0" w:line="260" w:lineRule="auto"/>
        <w:ind w:left="-270" w:right="-810"/>
        <w:rPr>
          <w:rFonts w:ascii="Calibri" w:eastAsia="Calibri" w:hAnsi="Calibri" w:cs="Calibri"/>
        </w:rPr>
      </w:pPr>
      <w:r>
        <w:rPr>
          <w:rFonts w:ascii="Calibri" w:eastAsia="Calibri" w:hAnsi="Calibri" w:cs="Calibri"/>
          <w:color w:val="202124"/>
          <w:sz w:val="22"/>
          <w:szCs w:val="22"/>
        </w:rPr>
        <w:t xml:space="preserve">You will complete further shadowing, specific-task training, and/or documented Standard Operating Procedure (SOP) training before attempting any hazardous activities. </w:t>
      </w:r>
    </w:p>
    <w:p w14:paraId="154FE9AE" w14:textId="77777777" w:rsidR="00EC02EA" w:rsidRDefault="00EC02EA">
      <w:pPr>
        <w:tabs>
          <w:tab w:val="center" w:pos="2418"/>
          <w:tab w:val="center" w:pos="7244"/>
        </w:tabs>
        <w:spacing w:after="0" w:line="260" w:lineRule="auto"/>
        <w:rPr>
          <w:rFonts w:ascii="Calibri" w:eastAsia="Calibri" w:hAnsi="Calibri" w:cs="Calibri"/>
        </w:rPr>
      </w:pPr>
    </w:p>
    <w:tbl>
      <w:tblPr>
        <w:tblStyle w:val="af1"/>
        <w:tblW w:w="11175" w:type="dxa"/>
        <w:tblInd w:w="-1005" w:type="dxa"/>
        <w:tblLayout w:type="fixed"/>
        <w:tblLook w:val="0400" w:firstRow="0" w:lastRow="0" w:firstColumn="0" w:lastColumn="0" w:noHBand="0" w:noVBand="1"/>
      </w:tblPr>
      <w:tblGrid>
        <w:gridCol w:w="1650"/>
        <w:gridCol w:w="1937"/>
        <w:gridCol w:w="7588"/>
      </w:tblGrid>
      <w:tr w:rsidR="00EC02EA" w14:paraId="7BE5671F" w14:textId="77777777">
        <w:trPr>
          <w:trHeight w:val="278"/>
        </w:trPr>
        <w:tc>
          <w:tcPr>
            <w:tcW w:w="1650" w:type="dxa"/>
            <w:tcBorders>
              <w:top w:val="single" w:sz="12" w:space="0" w:color="000000"/>
              <w:left w:val="single" w:sz="12" w:space="0" w:color="000000"/>
              <w:bottom w:val="single" w:sz="12" w:space="0" w:color="000000"/>
              <w:right w:val="single" w:sz="12" w:space="0" w:color="000000"/>
            </w:tcBorders>
          </w:tcPr>
          <w:p w14:paraId="35C483BD" w14:textId="77777777" w:rsidR="00EC02EA" w:rsidRDefault="00EC02EA">
            <w:pPr>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4EFEC718" w14:textId="77777777" w:rsidR="00EC02EA" w:rsidRDefault="00000000">
            <w:pPr>
              <w:jc w:val="center"/>
              <w:rPr>
                <w:rFonts w:ascii="Calibri" w:eastAsia="Calibri" w:hAnsi="Calibri" w:cs="Calibri"/>
                <w:i/>
              </w:rPr>
            </w:pPr>
            <w:r>
              <w:rPr>
                <w:rFonts w:ascii="Calibri" w:eastAsia="Calibri" w:hAnsi="Calibri" w:cs="Calibri"/>
                <w:b/>
              </w:rPr>
              <w:t xml:space="preserve">Item </w:t>
            </w:r>
          </w:p>
        </w:tc>
        <w:tc>
          <w:tcPr>
            <w:tcW w:w="7588" w:type="dxa"/>
            <w:tcBorders>
              <w:top w:val="single" w:sz="12" w:space="0" w:color="000000"/>
              <w:left w:val="single" w:sz="12" w:space="0" w:color="000000"/>
              <w:bottom w:val="single" w:sz="12" w:space="0" w:color="000000"/>
              <w:right w:val="single" w:sz="12" w:space="0" w:color="000000"/>
            </w:tcBorders>
          </w:tcPr>
          <w:p w14:paraId="1F28D0F7" w14:textId="77777777" w:rsidR="00EC02EA" w:rsidRDefault="00000000">
            <w:pPr>
              <w:jc w:val="center"/>
              <w:rPr>
                <w:rFonts w:ascii="Calibri" w:eastAsia="Calibri" w:hAnsi="Calibri" w:cs="Calibri"/>
                <w:b/>
              </w:rPr>
            </w:pPr>
            <w:r>
              <w:rPr>
                <w:rFonts w:ascii="Calibri" w:eastAsia="Calibri" w:hAnsi="Calibri" w:cs="Calibri"/>
                <w:b/>
              </w:rPr>
              <w:t>Action</w:t>
            </w:r>
          </w:p>
        </w:tc>
      </w:tr>
      <w:tr w:rsidR="00EC02EA" w14:paraId="461B2337" w14:textId="77777777">
        <w:trPr>
          <w:trHeight w:val="278"/>
        </w:trPr>
        <w:tc>
          <w:tcPr>
            <w:tcW w:w="1650" w:type="dxa"/>
            <w:vMerge w:val="restart"/>
            <w:tcBorders>
              <w:top w:val="single" w:sz="12" w:space="0" w:color="000000"/>
              <w:left w:val="single" w:sz="12" w:space="0" w:color="000000"/>
              <w:bottom w:val="single" w:sz="12" w:space="0" w:color="000000"/>
              <w:right w:val="single" w:sz="12" w:space="0" w:color="000000"/>
            </w:tcBorders>
            <w:shd w:val="clear" w:color="auto" w:fill="0055A2"/>
          </w:tcPr>
          <w:p w14:paraId="2AB216D6" w14:textId="77777777" w:rsidR="00EC02EA" w:rsidRDefault="00000000">
            <w:pPr>
              <w:jc w:val="center"/>
              <w:rPr>
                <w:rFonts w:ascii="Calibri" w:eastAsia="Calibri" w:hAnsi="Calibri" w:cs="Calibri"/>
                <w:color w:val="FFFFFF"/>
              </w:rPr>
            </w:pPr>
            <w:r>
              <w:rPr>
                <w:rFonts w:ascii="Calibri" w:eastAsia="Calibri" w:hAnsi="Calibri" w:cs="Calibri"/>
                <w:b/>
                <w:color w:val="FFFFFF"/>
                <w:u w:val="single"/>
              </w:rPr>
              <w:t>Emergency</w:t>
            </w:r>
          </w:p>
          <w:p w14:paraId="0D22CBEA" w14:textId="77777777" w:rsidR="00EC02EA" w:rsidRDefault="00000000">
            <w:pPr>
              <w:jc w:val="center"/>
              <w:rPr>
                <w:rFonts w:ascii="Calibri" w:eastAsia="Calibri" w:hAnsi="Calibri" w:cs="Calibri"/>
              </w:rPr>
            </w:pPr>
            <w:r>
              <w:rPr>
                <w:rFonts w:ascii="Calibri" w:eastAsia="Calibri" w:hAnsi="Calibri" w:cs="Calibri"/>
                <w:b/>
                <w:color w:val="FFFFFF"/>
                <w:u w:val="single"/>
              </w:rPr>
              <w:t>Preparation</w:t>
            </w:r>
          </w:p>
        </w:tc>
        <w:tc>
          <w:tcPr>
            <w:tcW w:w="1937" w:type="dxa"/>
            <w:tcBorders>
              <w:top w:val="single" w:sz="12" w:space="0" w:color="000000"/>
              <w:left w:val="single" w:sz="12" w:space="0" w:color="000000"/>
              <w:bottom w:val="single" w:sz="12" w:space="0" w:color="000000"/>
              <w:right w:val="single" w:sz="12" w:space="0" w:color="000000"/>
            </w:tcBorders>
          </w:tcPr>
          <w:p w14:paraId="0AF57E04"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Accident, Injury, and Close-Call Reporting </w:t>
            </w:r>
          </w:p>
        </w:tc>
        <w:tc>
          <w:tcPr>
            <w:tcW w:w="7588" w:type="dxa"/>
            <w:tcBorders>
              <w:top w:val="single" w:sz="12" w:space="0" w:color="000000"/>
              <w:left w:val="single" w:sz="12" w:space="0" w:color="000000"/>
              <w:bottom w:val="single" w:sz="12" w:space="0" w:color="000000"/>
              <w:right w:val="single" w:sz="12" w:space="0" w:color="000000"/>
            </w:tcBorders>
          </w:tcPr>
          <w:p w14:paraId="06F0272A"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Discuss procedures for reporting accidents, injuries, and close calls. Refer to the “Emergency Medical Attention” section of the </w:t>
            </w:r>
            <w:hyperlink r:id="rId10">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11">
              <w:r w:rsidR="00EC02EA">
                <w:rPr>
                  <w:rFonts w:ascii="Calibri" w:eastAsia="Calibri" w:hAnsi="Calibri" w:cs="Calibri"/>
                  <w:color w:val="1155CC"/>
                  <w:u w:val="single"/>
                </w:rPr>
                <w:t>Emergency Assistance MLML Fact Sheet</w:t>
              </w:r>
            </w:hyperlink>
            <w:r>
              <w:rPr>
                <w:rFonts w:ascii="Calibri" w:eastAsia="Calibri" w:hAnsi="Calibri" w:cs="Calibri"/>
              </w:rPr>
              <w:t>.</w:t>
            </w:r>
          </w:p>
        </w:tc>
      </w:tr>
      <w:tr w:rsidR="00EC02EA" w14:paraId="3F22D414"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1A22CE3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444E20FF" w14:textId="77777777" w:rsidR="00EC02EA" w:rsidRDefault="00000000">
            <w:pPr>
              <w:rPr>
                <w:rFonts w:ascii="Calibri" w:eastAsia="Calibri" w:hAnsi="Calibri" w:cs="Calibri"/>
              </w:rPr>
            </w:pPr>
            <w:r>
              <w:rPr>
                <w:rFonts w:ascii="Calibri" w:eastAsia="Calibri" w:hAnsi="Calibri" w:cs="Calibri"/>
              </w:rPr>
              <w:t xml:space="preserve">Building Evacuation Procedure &amp; Assembly Location </w:t>
            </w:r>
          </w:p>
        </w:tc>
        <w:tc>
          <w:tcPr>
            <w:tcW w:w="7588" w:type="dxa"/>
            <w:tcBorders>
              <w:top w:val="single" w:sz="12" w:space="0" w:color="000000"/>
              <w:left w:val="single" w:sz="12" w:space="0" w:color="000000"/>
              <w:bottom w:val="single" w:sz="12" w:space="0" w:color="000000"/>
              <w:right w:val="single" w:sz="12" w:space="0" w:color="000000"/>
            </w:tcBorders>
          </w:tcPr>
          <w:p w14:paraId="0454AAA3" w14:textId="77777777" w:rsidR="00EC02EA" w:rsidRDefault="00000000">
            <w:pPr>
              <w:rPr>
                <w:rFonts w:ascii="Calibri" w:eastAsia="Calibri" w:hAnsi="Calibri" w:cs="Calibri"/>
              </w:rPr>
            </w:pPr>
            <w:r>
              <w:rPr>
                <w:rFonts w:ascii="Calibri" w:eastAsia="Calibri" w:hAnsi="Calibri" w:cs="Calibri"/>
              </w:rPr>
              <w:t xml:space="preserve">Review building evacuation procedures and designated assembly locations. Refer to the “Building Evacuation” section of the </w:t>
            </w:r>
            <w:hyperlink r:id="rId12">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13">
              <w:r w:rsidR="00EC02EA">
                <w:rPr>
                  <w:rFonts w:ascii="Calibri" w:eastAsia="Calibri" w:hAnsi="Calibri" w:cs="Calibri"/>
                  <w:color w:val="1155CC"/>
                  <w:u w:val="single"/>
                </w:rPr>
                <w:t>Emergency Assistance MLML Fact Sheet</w:t>
              </w:r>
            </w:hyperlink>
            <w:r>
              <w:rPr>
                <w:rFonts w:ascii="Calibri" w:eastAsia="Calibri" w:hAnsi="Calibri" w:cs="Calibri"/>
              </w:rPr>
              <w:t>.</w:t>
            </w:r>
          </w:p>
        </w:tc>
      </w:tr>
      <w:tr w:rsidR="00EC02EA" w14:paraId="6F208B3F"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362EEB31"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41018E2B" w14:textId="77777777" w:rsidR="00EC02EA" w:rsidRDefault="00000000">
            <w:pPr>
              <w:rPr>
                <w:rFonts w:ascii="Calibri" w:eastAsia="Calibri" w:hAnsi="Calibri" w:cs="Calibri"/>
              </w:rPr>
            </w:pPr>
            <w:r>
              <w:rPr>
                <w:rFonts w:ascii="Calibri" w:eastAsia="Calibri" w:hAnsi="Calibri" w:cs="Calibri"/>
              </w:rPr>
              <w:t xml:space="preserve">Fire Emergency Procedures </w:t>
            </w:r>
          </w:p>
        </w:tc>
        <w:tc>
          <w:tcPr>
            <w:tcW w:w="7588" w:type="dxa"/>
            <w:tcBorders>
              <w:top w:val="single" w:sz="12" w:space="0" w:color="000000"/>
              <w:left w:val="single" w:sz="12" w:space="0" w:color="000000"/>
              <w:bottom w:val="single" w:sz="12" w:space="0" w:color="000000"/>
              <w:right w:val="single" w:sz="12" w:space="0" w:color="000000"/>
            </w:tcBorders>
          </w:tcPr>
          <w:p w14:paraId="73B7D984" w14:textId="77777777" w:rsidR="00EC02EA" w:rsidRDefault="00000000">
            <w:pPr>
              <w:rPr>
                <w:rFonts w:ascii="Calibri" w:eastAsia="Calibri" w:hAnsi="Calibri" w:cs="Calibri"/>
              </w:rPr>
            </w:pPr>
            <w:r>
              <w:rPr>
                <w:rFonts w:ascii="Calibri" w:eastAsia="Calibri" w:hAnsi="Calibri" w:cs="Calibri"/>
              </w:rPr>
              <w:t xml:space="preserve">Explain fire emergency procedures, including the locations of fire exits. Refer to the “Fire” section of the </w:t>
            </w:r>
            <w:hyperlink r:id="rId14">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15">
              <w:r w:rsidR="00EC02EA">
                <w:rPr>
                  <w:rFonts w:ascii="Calibri" w:eastAsia="Calibri" w:hAnsi="Calibri" w:cs="Calibri"/>
                  <w:color w:val="1155CC"/>
                  <w:u w:val="single"/>
                </w:rPr>
                <w:t>Emergency Assistance MLML Fact Sheet</w:t>
              </w:r>
            </w:hyperlink>
            <w:r>
              <w:rPr>
                <w:rFonts w:ascii="Calibri" w:eastAsia="Calibri" w:hAnsi="Calibri" w:cs="Calibri"/>
              </w:rPr>
              <w:t xml:space="preserve">. </w:t>
            </w:r>
          </w:p>
        </w:tc>
      </w:tr>
      <w:tr w:rsidR="00EC02EA" w14:paraId="304D0D0E"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4E8AD81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3F919D7D" w14:textId="77777777" w:rsidR="00EC02EA" w:rsidRDefault="00000000">
            <w:pPr>
              <w:rPr>
                <w:rFonts w:ascii="Calibri" w:eastAsia="Calibri" w:hAnsi="Calibri" w:cs="Calibri"/>
              </w:rPr>
            </w:pPr>
            <w:r>
              <w:rPr>
                <w:rFonts w:ascii="Calibri" w:eastAsia="Calibri" w:hAnsi="Calibri" w:cs="Calibri"/>
              </w:rPr>
              <w:t xml:space="preserve">Earthquake Emergency Procedures </w:t>
            </w:r>
          </w:p>
        </w:tc>
        <w:tc>
          <w:tcPr>
            <w:tcW w:w="7588" w:type="dxa"/>
            <w:tcBorders>
              <w:top w:val="single" w:sz="12" w:space="0" w:color="000000"/>
              <w:left w:val="single" w:sz="12" w:space="0" w:color="000000"/>
              <w:bottom w:val="single" w:sz="12" w:space="0" w:color="000000"/>
              <w:right w:val="single" w:sz="12" w:space="0" w:color="000000"/>
            </w:tcBorders>
          </w:tcPr>
          <w:p w14:paraId="50538CCA" w14:textId="77777777" w:rsidR="00EC02EA" w:rsidRDefault="00000000">
            <w:pPr>
              <w:rPr>
                <w:rFonts w:ascii="Calibri" w:eastAsia="Calibri" w:hAnsi="Calibri" w:cs="Calibri"/>
              </w:rPr>
            </w:pPr>
            <w:r>
              <w:rPr>
                <w:rFonts w:ascii="Calibri" w:eastAsia="Calibri" w:hAnsi="Calibri" w:cs="Calibri"/>
              </w:rPr>
              <w:t xml:space="preserve">Discuss earthquake emergency procedures. Refer to the “Earthquake” section of the </w:t>
            </w:r>
            <w:hyperlink r:id="rId16">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17">
              <w:r w:rsidR="00EC02EA">
                <w:rPr>
                  <w:rFonts w:ascii="Calibri" w:eastAsia="Calibri" w:hAnsi="Calibri" w:cs="Calibri"/>
                  <w:color w:val="1155CC"/>
                  <w:u w:val="single"/>
                </w:rPr>
                <w:t>Emergency Assistance MLML Fact Sheet</w:t>
              </w:r>
            </w:hyperlink>
            <w:r>
              <w:rPr>
                <w:rFonts w:ascii="Calibri" w:eastAsia="Calibri" w:hAnsi="Calibri" w:cs="Calibri"/>
              </w:rPr>
              <w:t xml:space="preserve">. </w:t>
            </w:r>
          </w:p>
        </w:tc>
      </w:tr>
      <w:tr w:rsidR="00EC02EA" w14:paraId="0D69910F"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16FAAC9A"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29BC539B" w14:textId="77777777" w:rsidR="00EC02EA" w:rsidRDefault="00000000">
            <w:pPr>
              <w:rPr>
                <w:rFonts w:ascii="Calibri" w:eastAsia="Calibri" w:hAnsi="Calibri" w:cs="Calibri"/>
              </w:rPr>
            </w:pPr>
            <w:r>
              <w:rPr>
                <w:rFonts w:ascii="Calibri" w:eastAsia="Calibri" w:hAnsi="Calibri" w:cs="Calibri"/>
              </w:rPr>
              <w:t>Power Outage Procedures</w:t>
            </w:r>
          </w:p>
        </w:tc>
        <w:tc>
          <w:tcPr>
            <w:tcW w:w="7588" w:type="dxa"/>
            <w:tcBorders>
              <w:top w:val="single" w:sz="12" w:space="0" w:color="000000"/>
              <w:left w:val="single" w:sz="12" w:space="0" w:color="000000"/>
              <w:bottom w:val="single" w:sz="12" w:space="0" w:color="000000"/>
              <w:right w:val="single" w:sz="12" w:space="0" w:color="000000"/>
            </w:tcBorders>
          </w:tcPr>
          <w:p w14:paraId="38E03BF9" w14:textId="77777777" w:rsidR="00EC02EA" w:rsidRDefault="00000000">
            <w:pPr>
              <w:rPr>
                <w:rFonts w:ascii="Calibri" w:eastAsia="Calibri" w:hAnsi="Calibri" w:cs="Calibri"/>
              </w:rPr>
            </w:pPr>
            <w:r>
              <w:rPr>
                <w:rFonts w:ascii="Calibri" w:eastAsia="Calibri" w:hAnsi="Calibri" w:cs="Calibri"/>
              </w:rPr>
              <w:t xml:space="preserve">Discuss procedures for power outages. Discuss lab strategies to mitigate hazards related to power outages. Consider whether the lab has natural lighting or not.  </w:t>
            </w:r>
          </w:p>
        </w:tc>
      </w:tr>
      <w:tr w:rsidR="00EC02EA" w14:paraId="269B7F28"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25EE9882"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4D5D8593" w14:textId="77777777" w:rsidR="00EC02EA" w:rsidRDefault="00000000">
            <w:pPr>
              <w:rPr>
                <w:rFonts w:ascii="Calibri" w:eastAsia="Calibri" w:hAnsi="Calibri" w:cs="Calibri"/>
              </w:rPr>
            </w:pPr>
            <w:r>
              <w:rPr>
                <w:rFonts w:ascii="Calibri" w:eastAsia="Calibri" w:hAnsi="Calibri" w:cs="Calibri"/>
              </w:rPr>
              <w:t>Plumbing Emergency Procedures</w:t>
            </w:r>
          </w:p>
        </w:tc>
        <w:tc>
          <w:tcPr>
            <w:tcW w:w="7588" w:type="dxa"/>
            <w:tcBorders>
              <w:top w:val="single" w:sz="12" w:space="0" w:color="000000"/>
              <w:left w:val="single" w:sz="12" w:space="0" w:color="000000"/>
              <w:bottom w:val="single" w:sz="12" w:space="0" w:color="000000"/>
              <w:right w:val="single" w:sz="12" w:space="0" w:color="000000"/>
            </w:tcBorders>
          </w:tcPr>
          <w:p w14:paraId="17DA23C8" w14:textId="77777777" w:rsidR="00EC02EA" w:rsidRDefault="00000000">
            <w:pPr>
              <w:rPr>
                <w:rFonts w:ascii="Calibri" w:eastAsia="Calibri" w:hAnsi="Calibri" w:cs="Calibri"/>
              </w:rPr>
            </w:pPr>
            <w:r>
              <w:rPr>
                <w:rFonts w:ascii="Calibri" w:eastAsia="Calibri" w:hAnsi="Calibri" w:cs="Calibri"/>
              </w:rPr>
              <w:t xml:space="preserve">Discuss procedures for water leaks or sprinkler emergencies. Discuss lab strategies to mitigate hazards related to plumbing emergencies. </w:t>
            </w:r>
          </w:p>
        </w:tc>
      </w:tr>
      <w:tr w:rsidR="00EC02EA" w14:paraId="7E4D8F75"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3669F0A8"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19422FAE" w14:textId="77777777" w:rsidR="00EC02EA" w:rsidRDefault="00000000">
            <w:pPr>
              <w:rPr>
                <w:rFonts w:ascii="Calibri" w:eastAsia="Calibri" w:hAnsi="Calibri" w:cs="Calibri"/>
              </w:rPr>
            </w:pPr>
            <w:r>
              <w:rPr>
                <w:rFonts w:ascii="Calibri" w:eastAsia="Calibri" w:hAnsi="Calibri" w:cs="Calibri"/>
              </w:rPr>
              <w:t xml:space="preserve">Exposure or Medical Emergency Procedures </w:t>
            </w:r>
          </w:p>
        </w:tc>
        <w:tc>
          <w:tcPr>
            <w:tcW w:w="7588" w:type="dxa"/>
            <w:tcBorders>
              <w:top w:val="single" w:sz="12" w:space="0" w:color="000000"/>
              <w:left w:val="single" w:sz="12" w:space="0" w:color="000000"/>
              <w:bottom w:val="single" w:sz="12" w:space="0" w:color="000000"/>
              <w:right w:val="single" w:sz="12" w:space="0" w:color="000000"/>
            </w:tcBorders>
          </w:tcPr>
          <w:p w14:paraId="1B2BE71A" w14:textId="77777777" w:rsidR="00EC02EA" w:rsidRDefault="00000000">
            <w:pPr>
              <w:rPr>
                <w:rFonts w:ascii="Calibri" w:eastAsia="Calibri" w:hAnsi="Calibri" w:cs="Calibri"/>
              </w:rPr>
            </w:pPr>
            <w:r>
              <w:rPr>
                <w:rFonts w:ascii="Calibri" w:eastAsia="Calibri" w:hAnsi="Calibri" w:cs="Calibri"/>
              </w:rPr>
              <w:t xml:space="preserve">Discuss procedures for exposure to hazardous materials or medical emergencies. Refer to the “Emergency Medical Attention” section of the </w:t>
            </w:r>
            <w:hyperlink r:id="rId18">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19">
              <w:r w:rsidR="00EC02EA">
                <w:rPr>
                  <w:rFonts w:ascii="Calibri" w:eastAsia="Calibri" w:hAnsi="Calibri" w:cs="Calibri"/>
                  <w:color w:val="1155CC"/>
                  <w:u w:val="single"/>
                </w:rPr>
                <w:t>Emergency Assistance MLML Fact Sheet</w:t>
              </w:r>
            </w:hyperlink>
            <w:r>
              <w:rPr>
                <w:rFonts w:ascii="Calibri" w:eastAsia="Calibri" w:hAnsi="Calibri" w:cs="Calibri"/>
              </w:rPr>
              <w:t>.</w:t>
            </w:r>
          </w:p>
        </w:tc>
      </w:tr>
      <w:tr w:rsidR="00EC02EA" w14:paraId="7DF290B1"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0085727F"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1A861056" w14:textId="77777777" w:rsidR="00EC02EA" w:rsidRDefault="00000000">
            <w:pPr>
              <w:rPr>
                <w:rFonts w:ascii="Calibri" w:eastAsia="Calibri" w:hAnsi="Calibri" w:cs="Calibri"/>
              </w:rPr>
            </w:pPr>
            <w:r>
              <w:rPr>
                <w:rFonts w:ascii="Calibri" w:eastAsia="Calibri" w:hAnsi="Calibri" w:cs="Calibri"/>
              </w:rPr>
              <w:t>Hazardous Material Spill Procedures</w:t>
            </w:r>
          </w:p>
        </w:tc>
        <w:tc>
          <w:tcPr>
            <w:tcW w:w="7588" w:type="dxa"/>
            <w:tcBorders>
              <w:top w:val="single" w:sz="12" w:space="0" w:color="000000"/>
              <w:left w:val="single" w:sz="12" w:space="0" w:color="000000"/>
              <w:bottom w:val="single" w:sz="12" w:space="0" w:color="000000"/>
              <w:right w:val="single" w:sz="12" w:space="0" w:color="000000"/>
            </w:tcBorders>
          </w:tcPr>
          <w:p w14:paraId="242D6E70" w14:textId="77777777" w:rsidR="00EC02EA" w:rsidRDefault="00000000">
            <w:pPr>
              <w:rPr>
                <w:rFonts w:ascii="Calibri" w:eastAsia="Calibri" w:hAnsi="Calibri" w:cs="Calibri"/>
              </w:rPr>
            </w:pPr>
            <w:r>
              <w:rPr>
                <w:rFonts w:ascii="Calibri" w:eastAsia="Calibri" w:hAnsi="Calibri" w:cs="Calibri"/>
              </w:rPr>
              <w:t xml:space="preserve">Show the location of spill kit(s) and describe procedures. Refer to the “Hazardous Materials Spills or Leaks” section of the </w:t>
            </w:r>
            <w:hyperlink r:id="rId20">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21">
              <w:r w:rsidR="00EC02EA">
                <w:rPr>
                  <w:rFonts w:ascii="Calibri" w:eastAsia="Calibri" w:hAnsi="Calibri" w:cs="Calibri"/>
                  <w:color w:val="1155CC"/>
                  <w:u w:val="single"/>
                </w:rPr>
                <w:t>Emergency Assistance MLML Fact Sheet</w:t>
              </w:r>
            </w:hyperlink>
            <w:r>
              <w:rPr>
                <w:rFonts w:ascii="Calibri" w:eastAsia="Calibri" w:hAnsi="Calibri" w:cs="Calibri"/>
              </w:rPr>
              <w:t xml:space="preserve">. Be clear which spills require additional documented SOP training before personnel are authorized to attempt cleanup activities. Additional guidance is available as </w:t>
            </w:r>
            <w:hyperlink r:id="rId22">
              <w:r w:rsidR="00EC02EA">
                <w:rPr>
                  <w:rFonts w:ascii="Calibri" w:eastAsia="Calibri" w:hAnsi="Calibri" w:cs="Calibri"/>
                  <w:color w:val="0000FF"/>
                  <w:u w:val="single"/>
                </w:rPr>
                <w:t>Spill Response Fact Sheets</w:t>
              </w:r>
            </w:hyperlink>
            <w:r>
              <w:rPr>
                <w:rFonts w:ascii="Calibri" w:eastAsia="Calibri" w:hAnsi="Calibri" w:cs="Calibri"/>
              </w:rPr>
              <w:t xml:space="preserve"> and in </w:t>
            </w:r>
            <w:hyperlink r:id="rId23">
              <w:r w:rsidR="00EC02EA">
                <w:rPr>
                  <w:rFonts w:ascii="Calibri" w:eastAsia="Calibri" w:hAnsi="Calibri" w:cs="Calibri"/>
                  <w:color w:val="0000FF"/>
                  <w:u w:val="single"/>
                </w:rPr>
                <w:t>Chemical Hazard SOPs</w:t>
              </w:r>
            </w:hyperlink>
            <w:r>
              <w:rPr>
                <w:rFonts w:ascii="Calibri" w:eastAsia="Calibri" w:hAnsi="Calibri" w:cs="Calibri"/>
              </w:rPr>
              <w:t xml:space="preserve">.  </w:t>
            </w:r>
          </w:p>
        </w:tc>
      </w:tr>
      <w:tr w:rsidR="00EC02EA" w14:paraId="0D9C70CD"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5DA5E23A"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3FE4C055" w14:textId="77777777" w:rsidR="00EC02EA" w:rsidRDefault="00000000">
            <w:pPr>
              <w:rPr>
                <w:rFonts w:ascii="Calibri" w:eastAsia="Calibri" w:hAnsi="Calibri" w:cs="Calibri"/>
              </w:rPr>
            </w:pPr>
            <w:r>
              <w:rPr>
                <w:rFonts w:ascii="Calibri" w:eastAsia="Calibri" w:hAnsi="Calibri" w:cs="Calibri"/>
              </w:rPr>
              <w:t xml:space="preserve">Fire Alarm Pull Station </w:t>
            </w:r>
          </w:p>
        </w:tc>
        <w:tc>
          <w:tcPr>
            <w:tcW w:w="7588" w:type="dxa"/>
            <w:tcBorders>
              <w:top w:val="single" w:sz="12" w:space="0" w:color="000000"/>
              <w:left w:val="single" w:sz="12" w:space="0" w:color="000000"/>
              <w:bottom w:val="single" w:sz="12" w:space="0" w:color="000000"/>
              <w:right w:val="single" w:sz="12" w:space="0" w:color="000000"/>
            </w:tcBorders>
          </w:tcPr>
          <w:p w14:paraId="45B360FC" w14:textId="77777777" w:rsidR="00EC02EA" w:rsidRDefault="00000000">
            <w:pPr>
              <w:rPr>
                <w:rFonts w:ascii="Calibri" w:eastAsia="Calibri" w:hAnsi="Calibri" w:cs="Calibri"/>
              </w:rPr>
            </w:pPr>
            <w:r>
              <w:rPr>
                <w:rFonts w:ascii="Calibri" w:eastAsia="Calibri" w:hAnsi="Calibri" w:cs="Calibri"/>
              </w:rPr>
              <w:t xml:space="preserve">Show the location(s) of the fire alarm pull station and proper activation. </w:t>
            </w:r>
          </w:p>
        </w:tc>
      </w:tr>
      <w:tr w:rsidR="00EC02EA" w14:paraId="7FDC2B87"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45A0265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2BEC98F9" w14:textId="77777777" w:rsidR="00EC02EA" w:rsidRDefault="00000000">
            <w:pPr>
              <w:rPr>
                <w:rFonts w:ascii="Calibri" w:eastAsia="Calibri" w:hAnsi="Calibri" w:cs="Calibri"/>
              </w:rPr>
            </w:pPr>
            <w:r>
              <w:rPr>
                <w:rFonts w:ascii="Calibri" w:eastAsia="Calibri" w:hAnsi="Calibri" w:cs="Calibri"/>
              </w:rPr>
              <w:t xml:space="preserve">Fire Extinguishers </w:t>
            </w:r>
          </w:p>
        </w:tc>
        <w:tc>
          <w:tcPr>
            <w:tcW w:w="7588" w:type="dxa"/>
            <w:tcBorders>
              <w:top w:val="single" w:sz="12" w:space="0" w:color="000000"/>
              <w:left w:val="single" w:sz="12" w:space="0" w:color="000000"/>
              <w:bottom w:val="single" w:sz="12" w:space="0" w:color="000000"/>
              <w:right w:val="single" w:sz="12" w:space="0" w:color="000000"/>
            </w:tcBorders>
          </w:tcPr>
          <w:p w14:paraId="2EB56478" w14:textId="77777777" w:rsidR="00EC02EA" w:rsidRDefault="00000000">
            <w:pPr>
              <w:rPr>
                <w:rFonts w:ascii="Calibri" w:eastAsia="Calibri" w:hAnsi="Calibri" w:cs="Calibri"/>
              </w:rPr>
            </w:pPr>
            <w:r>
              <w:rPr>
                <w:rFonts w:ascii="Calibri" w:eastAsia="Calibri" w:hAnsi="Calibri" w:cs="Calibri"/>
              </w:rPr>
              <w:t xml:space="preserve">Show the location(s) of the fire extinguisher(s) and proper use. Refer to the </w:t>
            </w:r>
            <w:hyperlink r:id="rId24">
              <w:r w:rsidR="00EC02EA">
                <w:rPr>
                  <w:rFonts w:ascii="Calibri" w:eastAsia="Calibri" w:hAnsi="Calibri" w:cs="Calibri"/>
                  <w:color w:val="1155CC"/>
                  <w:u w:val="single"/>
                </w:rPr>
                <w:t>Fire Extinguisher Fact Sheet</w:t>
              </w:r>
            </w:hyperlink>
            <w:r>
              <w:rPr>
                <w:rFonts w:ascii="Calibri" w:eastAsia="Calibri" w:hAnsi="Calibri" w:cs="Calibri"/>
              </w:rPr>
              <w:t xml:space="preserve">. </w:t>
            </w:r>
          </w:p>
        </w:tc>
      </w:tr>
      <w:tr w:rsidR="00EC02EA" w14:paraId="7B422D6E"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3C7ED560"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68CC9D1D" w14:textId="77777777" w:rsidR="00EC02EA" w:rsidRDefault="00000000">
            <w:pPr>
              <w:rPr>
                <w:rFonts w:ascii="Calibri" w:eastAsia="Calibri" w:hAnsi="Calibri" w:cs="Calibri"/>
              </w:rPr>
            </w:pPr>
            <w:r>
              <w:rPr>
                <w:rFonts w:ascii="Calibri" w:eastAsia="Calibri" w:hAnsi="Calibri" w:cs="Calibri"/>
              </w:rPr>
              <w:t xml:space="preserve">Eye Wash / Safety Stations </w:t>
            </w:r>
          </w:p>
        </w:tc>
        <w:tc>
          <w:tcPr>
            <w:tcW w:w="7588" w:type="dxa"/>
            <w:tcBorders>
              <w:top w:val="single" w:sz="12" w:space="0" w:color="000000"/>
              <w:left w:val="single" w:sz="12" w:space="0" w:color="000000"/>
              <w:bottom w:val="single" w:sz="12" w:space="0" w:color="000000"/>
              <w:right w:val="single" w:sz="12" w:space="0" w:color="000000"/>
            </w:tcBorders>
          </w:tcPr>
          <w:p w14:paraId="0CB44831" w14:textId="77777777" w:rsidR="00EC02EA" w:rsidRDefault="00000000">
            <w:pPr>
              <w:rPr>
                <w:rFonts w:ascii="Calibri" w:eastAsia="Calibri" w:hAnsi="Calibri" w:cs="Calibri"/>
              </w:rPr>
            </w:pPr>
            <w:r>
              <w:rPr>
                <w:rFonts w:ascii="Calibri" w:eastAsia="Calibri" w:hAnsi="Calibri" w:cs="Calibri"/>
              </w:rPr>
              <w:t xml:space="preserve">Show the location(s) of the eye wash/ safety shower and proper activation/deactivation. Refer to the </w:t>
            </w:r>
            <w:hyperlink r:id="rId25">
              <w:r w:rsidR="00EC02EA">
                <w:rPr>
                  <w:rFonts w:ascii="Calibri" w:eastAsia="Calibri" w:hAnsi="Calibri" w:cs="Calibri"/>
                  <w:color w:val="1155CC"/>
                  <w:u w:val="single"/>
                </w:rPr>
                <w:t>Eye Wash / Safety Stations Fact Sheet</w:t>
              </w:r>
            </w:hyperlink>
            <w:r>
              <w:rPr>
                <w:rFonts w:ascii="Calibri" w:eastAsia="Calibri" w:hAnsi="Calibri" w:cs="Calibri"/>
              </w:rPr>
              <w:t xml:space="preserve">. </w:t>
            </w:r>
          </w:p>
        </w:tc>
      </w:tr>
      <w:tr w:rsidR="00EC02EA" w14:paraId="13601DE2"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34D5C68E"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082EF727" w14:textId="77777777" w:rsidR="00EC02EA" w:rsidRDefault="00000000">
            <w:pPr>
              <w:rPr>
                <w:rFonts w:ascii="Calibri" w:eastAsia="Calibri" w:hAnsi="Calibri" w:cs="Calibri"/>
              </w:rPr>
            </w:pPr>
            <w:r>
              <w:rPr>
                <w:rFonts w:ascii="Calibri" w:eastAsia="Calibri" w:hAnsi="Calibri" w:cs="Calibri"/>
              </w:rPr>
              <w:t>First Aid Kits</w:t>
            </w:r>
          </w:p>
        </w:tc>
        <w:tc>
          <w:tcPr>
            <w:tcW w:w="7588" w:type="dxa"/>
            <w:tcBorders>
              <w:top w:val="single" w:sz="12" w:space="0" w:color="000000"/>
              <w:left w:val="single" w:sz="12" w:space="0" w:color="000000"/>
              <w:bottom w:val="single" w:sz="12" w:space="0" w:color="000000"/>
              <w:right w:val="single" w:sz="12" w:space="0" w:color="000000"/>
            </w:tcBorders>
          </w:tcPr>
          <w:p w14:paraId="0CCC442D" w14:textId="77777777" w:rsidR="00EC02EA" w:rsidRDefault="00000000">
            <w:pPr>
              <w:rPr>
                <w:rFonts w:ascii="Calibri" w:eastAsia="Calibri" w:hAnsi="Calibri" w:cs="Calibri"/>
              </w:rPr>
            </w:pPr>
            <w:r>
              <w:rPr>
                <w:rFonts w:ascii="Calibri" w:eastAsia="Calibri" w:hAnsi="Calibri" w:cs="Calibri"/>
              </w:rPr>
              <w:t xml:space="preserve">Show the location(s) of the first aid kit and discuss the contents of the first aid kit. </w:t>
            </w:r>
          </w:p>
        </w:tc>
      </w:tr>
      <w:tr w:rsidR="00EC02EA" w14:paraId="4E51E7D8" w14:textId="77777777">
        <w:trPr>
          <w:trHeight w:val="582"/>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69672F08"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36842E22" w14:textId="77777777" w:rsidR="00EC02EA" w:rsidRDefault="00000000">
            <w:pPr>
              <w:rPr>
                <w:rFonts w:ascii="Calibri" w:eastAsia="Calibri" w:hAnsi="Calibri" w:cs="Calibri"/>
              </w:rPr>
            </w:pPr>
            <w:r>
              <w:rPr>
                <w:rFonts w:ascii="Calibri" w:eastAsia="Calibri" w:hAnsi="Calibri" w:cs="Calibri"/>
              </w:rPr>
              <w:t>Automated External Defibrillators (AEDs)</w:t>
            </w:r>
          </w:p>
        </w:tc>
        <w:tc>
          <w:tcPr>
            <w:tcW w:w="7588" w:type="dxa"/>
            <w:tcBorders>
              <w:top w:val="single" w:sz="12" w:space="0" w:color="000000"/>
              <w:left w:val="single" w:sz="12" w:space="0" w:color="000000"/>
              <w:bottom w:val="single" w:sz="12" w:space="0" w:color="000000"/>
              <w:right w:val="single" w:sz="12" w:space="0" w:color="000000"/>
            </w:tcBorders>
          </w:tcPr>
          <w:p w14:paraId="07EA9B3B" w14:textId="77777777" w:rsidR="00EC02EA" w:rsidRDefault="00000000">
            <w:pPr>
              <w:rPr>
                <w:rFonts w:ascii="Calibri" w:eastAsia="Calibri" w:hAnsi="Calibri" w:cs="Calibri"/>
              </w:rPr>
            </w:pPr>
            <w:r>
              <w:rPr>
                <w:rFonts w:ascii="Calibri" w:eastAsia="Calibri" w:hAnsi="Calibri" w:cs="Calibri"/>
              </w:rPr>
              <w:t xml:space="preserve">Show the location(s) of AEDs and explain their purpose. Refer to the </w:t>
            </w:r>
            <w:hyperlink r:id="rId26">
              <w:r w:rsidR="00EC02EA">
                <w:rPr>
                  <w:rFonts w:ascii="Calibri" w:eastAsia="Calibri" w:hAnsi="Calibri" w:cs="Calibri"/>
                  <w:color w:val="1155CC"/>
                  <w:u w:val="single"/>
                </w:rPr>
                <w:t>AED Fact Sheet</w:t>
              </w:r>
            </w:hyperlink>
            <w:r>
              <w:rPr>
                <w:rFonts w:ascii="Calibri" w:eastAsia="Calibri" w:hAnsi="Calibri" w:cs="Calibri"/>
              </w:rPr>
              <w:t xml:space="preserve">. </w:t>
            </w:r>
          </w:p>
        </w:tc>
      </w:tr>
      <w:tr w:rsidR="00EC02EA" w14:paraId="5A506F8E"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37383943"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02F9997C" w14:textId="77777777" w:rsidR="00EC02EA" w:rsidRDefault="00000000">
            <w:pPr>
              <w:rPr>
                <w:rFonts w:ascii="Calibri" w:eastAsia="Calibri" w:hAnsi="Calibri" w:cs="Calibri"/>
              </w:rPr>
            </w:pPr>
            <w:r>
              <w:rPr>
                <w:rFonts w:ascii="Calibri" w:eastAsia="Calibri" w:hAnsi="Calibri" w:cs="Calibri"/>
              </w:rPr>
              <w:t>Lab Phone</w:t>
            </w:r>
          </w:p>
        </w:tc>
        <w:tc>
          <w:tcPr>
            <w:tcW w:w="7588" w:type="dxa"/>
            <w:tcBorders>
              <w:top w:val="single" w:sz="12" w:space="0" w:color="000000"/>
              <w:left w:val="single" w:sz="12" w:space="0" w:color="000000"/>
              <w:bottom w:val="single" w:sz="12" w:space="0" w:color="000000"/>
              <w:right w:val="single" w:sz="12" w:space="0" w:color="000000"/>
            </w:tcBorders>
          </w:tcPr>
          <w:p w14:paraId="3C81CADE" w14:textId="77777777" w:rsidR="00EC02EA" w:rsidRDefault="00000000">
            <w:pPr>
              <w:rPr>
                <w:rFonts w:ascii="Calibri" w:eastAsia="Calibri" w:hAnsi="Calibri" w:cs="Calibri"/>
              </w:rPr>
            </w:pPr>
            <w:r>
              <w:rPr>
                <w:rFonts w:ascii="Calibri" w:eastAsia="Calibri" w:hAnsi="Calibri" w:cs="Calibri"/>
              </w:rPr>
              <w:t>Show the location(s) of lab phones and explain how to call external numbers. Show the location(s) of the closest elevator phone(s) and blue light phone(s) if applicable.</w:t>
            </w:r>
          </w:p>
        </w:tc>
      </w:tr>
      <w:tr w:rsidR="00EC02EA" w14:paraId="60658C9A"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5AD48150"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2571B507" w14:textId="77777777" w:rsidR="00EC02EA" w:rsidRDefault="00000000">
            <w:pPr>
              <w:rPr>
                <w:rFonts w:ascii="Calibri" w:eastAsia="Calibri" w:hAnsi="Calibri" w:cs="Calibri"/>
              </w:rPr>
            </w:pPr>
            <w:r>
              <w:rPr>
                <w:rFonts w:ascii="Calibri" w:eastAsia="Calibri" w:hAnsi="Calibri" w:cs="Calibri"/>
              </w:rPr>
              <w:t xml:space="preserve">College/Dept Safety Contact Information </w:t>
            </w:r>
          </w:p>
        </w:tc>
        <w:tc>
          <w:tcPr>
            <w:tcW w:w="7588" w:type="dxa"/>
            <w:tcBorders>
              <w:top w:val="single" w:sz="12" w:space="0" w:color="000000"/>
              <w:left w:val="single" w:sz="12" w:space="0" w:color="000000"/>
              <w:bottom w:val="single" w:sz="12" w:space="0" w:color="000000"/>
              <w:right w:val="single" w:sz="12" w:space="0" w:color="000000"/>
            </w:tcBorders>
          </w:tcPr>
          <w:p w14:paraId="163A94A7" w14:textId="77777777" w:rsidR="00EC02EA" w:rsidRDefault="00000000">
            <w:pPr>
              <w:rPr>
                <w:rFonts w:ascii="Calibri" w:eastAsia="Calibri" w:hAnsi="Calibri" w:cs="Calibri"/>
              </w:rPr>
            </w:pPr>
            <w:r>
              <w:rPr>
                <w:rFonts w:ascii="Calibri" w:eastAsia="Calibri" w:hAnsi="Calibri" w:cs="Calibri"/>
              </w:rPr>
              <w:t xml:space="preserve">Provide relevant college/department safety contact information. </w:t>
            </w:r>
          </w:p>
        </w:tc>
      </w:tr>
      <w:tr w:rsidR="00EC02EA" w14:paraId="77538C31"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32CFEA28"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6D56BDD2" w14:textId="77777777" w:rsidR="00EC02EA" w:rsidRDefault="00000000">
            <w:pPr>
              <w:rPr>
                <w:rFonts w:ascii="Calibri" w:eastAsia="Calibri" w:hAnsi="Calibri" w:cs="Calibri"/>
              </w:rPr>
            </w:pPr>
            <w:r>
              <w:rPr>
                <w:rFonts w:ascii="Calibri" w:eastAsia="Calibri" w:hAnsi="Calibri" w:cs="Calibri"/>
              </w:rPr>
              <w:t>University Emergency Dispatch Contact Information</w:t>
            </w:r>
          </w:p>
        </w:tc>
        <w:tc>
          <w:tcPr>
            <w:tcW w:w="7588" w:type="dxa"/>
            <w:tcBorders>
              <w:top w:val="single" w:sz="12" w:space="0" w:color="000000"/>
              <w:left w:val="single" w:sz="12" w:space="0" w:color="000000"/>
              <w:bottom w:val="single" w:sz="12" w:space="0" w:color="000000"/>
              <w:right w:val="single" w:sz="12" w:space="0" w:color="000000"/>
            </w:tcBorders>
          </w:tcPr>
          <w:p w14:paraId="33BD1175" w14:textId="65EF7120" w:rsidR="00EC02EA" w:rsidRDefault="00000000">
            <w:pPr>
              <w:rPr>
                <w:rFonts w:ascii="Calibri" w:eastAsia="Calibri" w:hAnsi="Calibri" w:cs="Calibri"/>
              </w:rPr>
            </w:pPr>
            <w:r>
              <w:rPr>
                <w:rFonts w:ascii="Calibri" w:eastAsia="Calibri" w:hAnsi="Calibri" w:cs="Calibri"/>
              </w:rPr>
              <w:t xml:space="preserve">Provide University Police Department dispatch contact information – </w:t>
            </w:r>
            <w:r w:rsidR="00DA4DF7">
              <w:rPr>
                <w:rFonts w:ascii="Calibri" w:eastAsia="Calibri" w:hAnsi="Calibri" w:cs="Calibri"/>
              </w:rPr>
              <w:t xml:space="preserve">911 on main campus land-line phones or </w:t>
            </w:r>
            <w:r>
              <w:rPr>
                <w:rFonts w:ascii="Calibri" w:eastAsia="Calibri" w:hAnsi="Calibri" w:cs="Calibri"/>
              </w:rPr>
              <w:t xml:space="preserve">408-924-2222. </w:t>
            </w:r>
          </w:p>
        </w:tc>
      </w:tr>
      <w:tr w:rsidR="00EC02EA" w14:paraId="6AD5680B" w14:textId="77777777">
        <w:trPr>
          <w:trHeight w:val="278"/>
        </w:trPr>
        <w:tc>
          <w:tcPr>
            <w:tcW w:w="1650" w:type="dxa"/>
            <w:vMerge/>
            <w:tcBorders>
              <w:top w:val="single" w:sz="12" w:space="0" w:color="000000"/>
              <w:left w:val="single" w:sz="12" w:space="0" w:color="000000"/>
              <w:bottom w:val="single" w:sz="12" w:space="0" w:color="000000"/>
              <w:right w:val="single" w:sz="12" w:space="0" w:color="000000"/>
            </w:tcBorders>
            <w:shd w:val="clear" w:color="auto" w:fill="0055A2"/>
          </w:tcPr>
          <w:p w14:paraId="5B363A12"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37" w:type="dxa"/>
            <w:tcBorders>
              <w:top w:val="single" w:sz="12" w:space="0" w:color="000000"/>
              <w:left w:val="single" w:sz="12" w:space="0" w:color="000000"/>
              <w:bottom w:val="single" w:sz="12" w:space="0" w:color="000000"/>
              <w:right w:val="single" w:sz="12" w:space="0" w:color="000000"/>
            </w:tcBorders>
          </w:tcPr>
          <w:p w14:paraId="4A5EB18F" w14:textId="77777777" w:rsidR="00EC02EA" w:rsidRDefault="00000000">
            <w:pPr>
              <w:rPr>
                <w:rFonts w:ascii="Calibri" w:eastAsia="Calibri" w:hAnsi="Calibri" w:cs="Calibri"/>
              </w:rPr>
            </w:pPr>
            <w:r>
              <w:rPr>
                <w:rFonts w:ascii="Calibri" w:eastAsia="Calibri" w:hAnsi="Calibri" w:cs="Calibri"/>
              </w:rPr>
              <w:t xml:space="preserve">Urgent Care and/or Student Wellness Center Hours </w:t>
            </w:r>
          </w:p>
        </w:tc>
        <w:tc>
          <w:tcPr>
            <w:tcW w:w="7588" w:type="dxa"/>
            <w:tcBorders>
              <w:top w:val="single" w:sz="12" w:space="0" w:color="000000"/>
              <w:left w:val="single" w:sz="12" w:space="0" w:color="000000"/>
              <w:bottom w:val="single" w:sz="12" w:space="0" w:color="000000"/>
              <w:right w:val="single" w:sz="12" w:space="0" w:color="000000"/>
            </w:tcBorders>
          </w:tcPr>
          <w:p w14:paraId="2DCE9FCE" w14:textId="77777777" w:rsidR="00EC02EA" w:rsidRDefault="00000000">
            <w:pPr>
              <w:rPr>
                <w:rFonts w:ascii="Calibri" w:eastAsia="Calibri" w:hAnsi="Calibri" w:cs="Calibri"/>
              </w:rPr>
            </w:pPr>
            <w:r>
              <w:rPr>
                <w:rFonts w:ascii="Calibri" w:eastAsia="Calibri" w:hAnsi="Calibri" w:cs="Calibri"/>
              </w:rPr>
              <w:t xml:space="preserve">Provide information about urgent care and/or Student Wellness Center hours. Refer to the “Emergency Medical Attention” section of the </w:t>
            </w:r>
            <w:hyperlink r:id="rId27">
              <w:r w:rsidR="00EC02EA">
                <w:rPr>
                  <w:rFonts w:ascii="Calibri" w:eastAsia="Calibri" w:hAnsi="Calibri" w:cs="Calibri"/>
                  <w:color w:val="1155CC"/>
                  <w:u w:val="single"/>
                </w:rPr>
                <w:t>Emergency Assistance Fact Sheet</w:t>
              </w:r>
            </w:hyperlink>
            <w:r>
              <w:rPr>
                <w:rFonts w:ascii="Calibri" w:eastAsia="Calibri" w:hAnsi="Calibri" w:cs="Calibri"/>
              </w:rPr>
              <w:t xml:space="preserve"> or</w:t>
            </w:r>
            <w:r>
              <w:t xml:space="preserve"> </w:t>
            </w:r>
            <w:r>
              <w:rPr>
                <w:rFonts w:ascii="Calibri" w:eastAsia="Calibri" w:hAnsi="Calibri" w:cs="Calibri"/>
              </w:rPr>
              <w:t xml:space="preserve">if in Moss Landing use the </w:t>
            </w:r>
            <w:hyperlink r:id="rId28">
              <w:r w:rsidR="00EC02EA">
                <w:rPr>
                  <w:rFonts w:ascii="Calibri" w:eastAsia="Calibri" w:hAnsi="Calibri" w:cs="Calibri"/>
                  <w:color w:val="1155CC"/>
                  <w:u w:val="single"/>
                </w:rPr>
                <w:t>Emergency Assistance MLML Fact Sheet</w:t>
              </w:r>
            </w:hyperlink>
            <w:r>
              <w:rPr>
                <w:rFonts w:ascii="Calibri" w:eastAsia="Calibri" w:hAnsi="Calibri" w:cs="Calibri"/>
              </w:rPr>
              <w:t>.</w:t>
            </w:r>
          </w:p>
        </w:tc>
      </w:tr>
    </w:tbl>
    <w:p w14:paraId="18054F68" w14:textId="77777777" w:rsidR="00EC02EA" w:rsidRDefault="00EC02EA"/>
    <w:tbl>
      <w:tblPr>
        <w:tblStyle w:val="af2"/>
        <w:tblW w:w="11205" w:type="dxa"/>
        <w:tblInd w:w="-1005" w:type="dxa"/>
        <w:tblLayout w:type="fixed"/>
        <w:tblLook w:val="0400" w:firstRow="0" w:lastRow="0" w:firstColumn="0" w:lastColumn="0" w:noHBand="0" w:noVBand="1"/>
      </w:tblPr>
      <w:tblGrid>
        <w:gridCol w:w="1635"/>
        <w:gridCol w:w="1914"/>
        <w:gridCol w:w="7656"/>
      </w:tblGrid>
      <w:tr w:rsidR="00EC02EA" w14:paraId="6FC006AD" w14:textId="77777777">
        <w:trPr>
          <w:trHeight w:val="278"/>
        </w:trPr>
        <w:tc>
          <w:tcPr>
            <w:tcW w:w="1635" w:type="dxa"/>
            <w:tcBorders>
              <w:top w:val="single" w:sz="12" w:space="0" w:color="000000"/>
              <w:left w:val="single" w:sz="12" w:space="0" w:color="000000"/>
              <w:right w:val="single" w:sz="12" w:space="0" w:color="000000"/>
            </w:tcBorders>
          </w:tcPr>
          <w:p w14:paraId="1EC4015B" w14:textId="77777777" w:rsidR="00EC02EA" w:rsidRDefault="00EC02EA">
            <w:pPr>
              <w:widowControl w:val="0"/>
              <w:pBdr>
                <w:top w:val="nil"/>
                <w:left w:val="nil"/>
                <w:bottom w:val="nil"/>
                <w:right w:val="nil"/>
                <w:between w:val="nil"/>
              </w:pBdr>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6074B8DA" w14:textId="77777777" w:rsidR="00EC02EA" w:rsidRDefault="00000000">
            <w:pPr>
              <w:jc w:val="center"/>
              <w:rPr>
                <w:rFonts w:ascii="Calibri" w:eastAsia="Calibri" w:hAnsi="Calibri" w:cs="Calibri"/>
                <w:b/>
              </w:rPr>
            </w:pPr>
            <w:r>
              <w:rPr>
                <w:rFonts w:ascii="Calibri" w:eastAsia="Calibri" w:hAnsi="Calibri" w:cs="Calibri"/>
                <w:b/>
              </w:rPr>
              <w:t>Item</w:t>
            </w:r>
          </w:p>
        </w:tc>
        <w:tc>
          <w:tcPr>
            <w:tcW w:w="7656" w:type="dxa"/>
            <w:tcBorders>
              <w:top w:val="single" w:sz="12" w:space="0" w:color="000000"/>
              <w:left w:val="single" w:sz="12" w:space="0" w:color="000000"/>
              <w:bottom w:val="single" w:sz="12" w:space="0" w:color="000000"/>
              <w:right w:val="single" w:sz="12" w:space="0" w:color="000000"/>
            </w:tcBorders>
          </w:tcPr>
          <w:p w14:paraId="78E47742" w14:textId="77777777" w:rsidR="00EC02EA" w:rsidRDefault="00000000">
            <w:pPr>
              <w:jc w:val="center"/>
              <w:rPr>
                <w:rFonts w:ascii="Calibri" w:eastAsia="Calibri" w:hAnsi="Calibri" w:cs="Calibri"/>
                <w:b/>
              </w:rPr>
            </w:pPr>
            <w:r>
              <w:rPr>
                <w:rFonts w:ascii="Calibri" w:eastAsia="Calibri" w:hAnsi="Calibri" w:cs="Calibri"/>
                <w:b/>
              </w:rPr>
              <w:t>Action</w:t>
            </w:r>
          </w:p>
        </w:tc>
      </w:tr>
      <w:tr w:rsidR="00EC02EA" w14:paraId="510F7463" w14:textId="77777777">
        <w:trPr>
          <w:trHeight w:val="278"/>
        </w:trPr>
        <w:tc>
          <w:tcPr>
            <w:tcW w:w="1635" w:type="dxa"/>
            <w:vMerge w:val="restart"/>
            <w:tcBorders>
              <w:left w:val="single" w:sz="12" w:space="0" w:color="000000"/>
              <w:bottom w:val="single" w:sz="12" w:space="0" w:color="000000"/>
              <w:right w:val="single" w:sz="12" w:space="0" w:color="000000"/>
            </w:tcBorders>
            <w:shd w:val="clear" w:color="auto" w:fill="E5A823"/>
          </w:tcPr>
          <w:p w14:paraId="34CD03AC" w14:textId="77777777" w:rsidR="00EC02EA" w:rsidRDefault="00000000">
            <w:pPr>
              <w:jc w:val="center"/>
              <w:rPr>
                <w:rFonts w:ascii="Calibri" w:eastAsia="Calibri" w:hAnsi="Calibri" w:cs="Calibri"/>
                <w:b/>
                <w:u w:val="single"/>
              </w:rPr>
            </w:pPr>
            <w:r>
              <w:rPr>
                <w:rFonts w:ascii="Calibri" w:eastAsia="Calibri" w:hAnsi="Calibri" w:cs="Calibri"/>
                <w:b/>
                <w:u w:val="single"/>
              </w:rPr>
              <w:t xml:space="preserve">Engineering </w:t>
            </w:r>
          </w:p>
          <w:p w14:paraId="3812BBD2" w14:textId="77777777" w:rsidR="00EC02EA" w:rsidRDefault="00000000">
            <w:pPr>
              <w:jc w:val="center"/>
              <w:rPr>
                <w:rFonts w:ascii="Calibri" w:eastAsia="Calibri" w:hAnsi="Calibri" w:cs="Calibri"/>
                <w:b/>
                <w:u w:val="single"/>
              </w:rPr>
            </w:pPr>
            <w:r>
              <w:rPr>
                <w:rFonts w:ascii="Calibri" w:eastAsia="Calibri" w:hAnsi="Calibri" w:cs="Calibri"/>
                <w:b/>
                <w:u w:val="single"/>
              </w:rPr>
              <w:t>Controls</w:t>
            </w:r>
          </w:p>
        </w:tc>
        <w:tc>
          <w:tcPr>
            <w:tcW w:w="1914" w:type="dxa"/>
            <w:tcBorders>
              <w:top w:val="single" w:sz="12" w:space="0" w:color="000000"/>
              <w:left w:val="single" w:sz="12" w:space="0" w:color="000000"/>
              <w:bottom w:val="single" w:sz="12" w:space="0" w:color="000000"/>
              <w:right w:val="single" w:sz="12" w:space="0" w:color="000000"/>
            </w:tcBorders>
          </w:tcPr>
          <w:p w14:paraId="41BC3511" w14:textId="77777777" w:rsidR="00EC02EA" w:rsidRDefault="00000000">
            <w:pPr>
              <w:rPr>
                <w:rFonts w:ascii="Calibri" w:eastAsia="Calibri" w:hAnsi="Calibri" w:cs="Calibri"/>
              </w:rPr>
            </w:pPr>
            <w:r>
              <w:rPr>
                <w:rFonts w:ascii="Calibri" w:eastAsia="Calibri" w:hAnsi="Calibri" w:cs="Calibri"/>
              </w:rPr>
              <w:t xml:space="preserve">Chemical Fume Hood </w:t>
            </w:r>
          </w:p>
        </w:tc>
        <w:tc>
          <w:tcPr>
            <w:tcW w:w="7656" w:type="dxa"/>
            <w:tcBorders>
              <w:top w:val="single" w:sz="12" w:space="0" w:color="000000"/>
              <w:left w:val="single" w:sz="12" w:space="0" w:color="000000"/>
              <w:bottom w:val="single" w:sz="12" w:space="0" w:color="000000"/>
              <w:right w:val="single" w:sz="12" w:space="0" w:color="000000"/>
            </w:tcBorders>
          </w:tcPr>
          <w:p w14:paraId="6C4C957B" w14:textId="77777777" w:rsidR="00EC02EA" w:rsidRDefault="00000000">
            <w:pPr>
              <w:rPr>
                <w:rFonts w:ascii="Calibri" w:eastAsia="Calibri" w:hAnsi="Calibri" w:cs="Calibri"/>
              </w:rPr>
            </w:pPr>
            <w:r>
              <w:rPr>
                <w:rFonts w:ascii="Calibri" w:eastAsia="Calibri" w:hAnsi="Calibri" w:cs="Calibri"/>
              </w:rPr>
              <w:t xml:space="preserve">Explain the proper use and maintenance of chemical </w:t>
            </w:r>
            <w:proofErr w:type="gramStart"/>
            <w:r>
              <w:rPr>
                <w:rFonts w:ascii="Calibri" w:eastAsia="Calibri" w:hAnsi="Calibri" w:cs="Calibri"/>
              </w:rPr>
              <w:t>fume hoods</w:t>
            </w:r>
            <w:proofErr w:type="gramEnd"/>
            <w:r>
              <w:rPr>
                <w:rFonts w:ascii="Calibri" w:eastAsia="Calibri" w:hAnsi="Calibri" w:cs="Calibri"/>
              </w:rPr>
              <w:t xml:space="preserve">. Refer to the </w:t>
            </w:r>
            <w:hyperlink r:id="rId29">
              <w:r w:rsidR="00EC02EA">
                <w:rPr>
                  <w:rFonts w:ascii="Calibri" w:eastAsia="Calibri" w:hAnsi="Calibri" w:cs="Calibri"/>
                  <w:color w:val="1155CC"/>
                  <w:u w:val="single"/>
                </w:rPr>
                <w:t>Chemical Fume Hood Fact Sheet</w:t>
              </w:r>
            </w:hyperlink>
            <w:r>
              <w:rPr>
                <w:rFonts w:ascii="Calibri" w:eastAsia="Calibri" w:hAnsi="Calibri" w:cs="Calibri"/>
              </w:rPr>
              <w:t xml:space="preserve">. </w:t>
            </w:r>
          </w:p>
        </w:tc>
      </w:tr>
      <w:tr w:rsidR="00EC02EA" w14:paraId="46385B9A"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58F0D89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2AB24F3C" w14:textId="77777777" w:rsidR="00EC02EA" w:rsidRDefault="00000000">
            <w:pPr>
              <w:rPr>
                <w:rFonts w:ascii="Calibri" w:eastAsia="Calibri" w:hAnsi="Calibri" w:cs="Calibri"/>
              </w:rPr>
            </w:pPr>
            <w:r>
              <w:rPr>
                <w:rFonts w:ascii="Calibri" w:eastAsia="Calibri" w:hAnsi="Calibri" w:cs="Calibri"/>
              </w:rPr>
              <w:t xml:space="preserve">Biological Safety Cabinet </w:t>
            </w:r>
          </w:p>
        </w:tc>
        <w:tc>
          <w:tcPr>
            <w:tcW w:w="7656" w:type="dxa"/>
            <w:tcBorders>
              <w:top w:val="single" w:sz="12" w:space="0" w:color="000000"/>
              <w:left w:val="single" w:sz="12" w:space="0" w:color="000000"/>
              <w:bottom w:val="single" w:sz="12" w:space="0" w:color="000000"/>
              <w:right w:val="single" w:sz="12" w:space="0" w:color="000000"/>
            </w:tcBorders>
          </w:tcPr>
          <w:p w14:paraId="1596689F" w14:textId="77777777" w:rsidR="00EC02EA" w:rsidRDefault="00000000">
            <w:pPr>
              <w:rPr>
                <w:rFonts w:ascii="Calibri" w:eastAsia="Calibri" w:hAnsi="Calibri" w:cs="Calibri"/>
              </w:rPr>
            </w:pPr>
            <w:r>
              <w:rPr>
                <w:rFonts w:ascii="Calibri" w:eastAsia="Calibri" w:hAnsi="Calibri" w:cs="Calibri"/>
              </w:rPr>
              <w:t xml:space="preserve">Explain the proper use and maintenance of biological safety cabinets. Refer to the </w:t>
            </w:r>
            <w:hyperlink r:id="rId30">
              <w:r w:rsidR="00EC02EA">
                <w:rPr>
                  <w:rFonts w:ascii="Calibri" w:eastAsia="Calibri" w:hAnsi="Calibri" w:cs="Calibri"/>
                  <w:color w:val="1155CC"/>
                  <w:u w:val="single"/>
                </w:rPr>
                <w:t>Biological Safety Cabinet Fact Sheet</w:t>
              </w:r>
            </w:hyperlink>
            <w:r>
              <w:rPr>
                <w:rFonts w:ascii="Calibri" w:eastAsia="Calibri" w:hAnsi="Calibri" w:cs="Calibri"/>
              </w:rPr>
              <w:t>.</w:t>
            </w:r>
          </w:p>
        </w:tc>
      </w:tr>
      <w:tr w:rsidR="00EC02EA" w14:paraId="1FFF1A34"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7B1EF37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6D700CBA" w14:textId="77777777" w:rsidR="00EC02EA" w:rsidRDefault="00000000">
            <w:pPr>
              <w:rPr>
                <w:rFonts w:ascii="Calibri" w:eastAsia="Calibri" w:hAnsi="Calibri" w:cs="Calibri"/>
              </w:rPr>
            </w:pPr>
            <w:r>
              <w:rPr>
                <w:rFonts w:ascii="Calibri" w:eastAsia="Calibri" w:hAnsi="Calibri" w:cs="Calibri"/>
              </w:rPr>
              <w:t xml:space="preserve">Chemical Storage Locations </w:t>
            </w:r>
          </w:p>
        </w:tc>
        <w:tc>
          <w:tcPr>
            <w:tcW w:w="7656" w:type="dxa"/>
            <w:tcBorders>
              <w:top w:val="single" w:sz="12" w:space="0" w:color="000000"/>
              <w:left w:val="single" w:sz="12" w:space="0" w:color="000000"/>
              <w:bottom w:val="single" w:sz="12" w:space="0" w:color="000000"/>
              <w:right w:val="single" w:sz="12" w:space="0" w:color="000000"/>
            </w:tcBorders>
          </w:tcPr>
          <w:p w14:paraId="7EA52165" w14:textId="77777777" w:rsidR="00EC02EA" w:rsidRDefault="00000000">
            <w:pPr>
              <w:rPr>
                <w:rFonts w:ascii="Calibri" w:eastAsia="Calibri" w:hAnsi="Calibri" w:cs="Calibri"/>
              </w:rPr>
            </w:pPr>
            <w:r>
              <w:rPr>
                <w:rFonts w:ascii="Calibri" w:eastAsia="Calibri" w:hAnsi="Calibri" w:cs="Calibri"/>
              </w:rPr>
              <w:t xml:space="preserve">Discuss locations and procedures for storing chemicals. Refer to the </w:t>
            </w:r>
            <w:hyperlink r:id="rId31">
              <w:r w:rsidR="00EC02EA">
                <w:rPr>
                  <w:rFonts w:ascii="Calibri" w:eastAsia="Calibri" w:hAnsi="Calibri" w:cs="Calibri"/>
                  <w:color w:val="1155CC"/>
                  <w:u w:val="single"/>
                </w:rPr>
                <w:t>Chemical Storage Fact Sheet</w:t>
              </w:r>
            </w:hyperlink>
            <w:r>
              <w:rPr>
                <w:rFonts w:ascii="Calibri" w:eastAsia="Calibri" w:hAnsi="Calibri" w:cs="Calibri"/>
              </w:rPr>
              <w:t xml:space="preserve">. </w:t>
            </w:r>
          </w:p>
        </w:tc>
      </w:tr>
      <w:tr w:rsidR="00EC02EA" w14:paraId="581EDBD0"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189CEFC5"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57A718DB" w14:textId="77777777" w:rsidR="00EC02EA" w:rsidRDefault="00000000">
            <w:pPr>
              <w:rPr>
                <w:rFonts w:ascii="Calibri" w:eastAsia="Calibri" w:hAnsi="Calibri" w:cs="Calibri"/>
              </w:rPr>
            </w:pPr>
            <w:r>
              <w:rPr>
                <w:rFonts w:ascii="Calibri" w:eastAsia="Calibri" w:hAnsi="Calibri" w:cs="Calibri"/>
              </w:rPr>
              <w:t xml:space="preserve">Chemical Secondary Containment </w:t>
            </w:r>
          </w:p>
        </w:tc>
        <w:tc>
          <w:tcPr>
            <w:tcW w:w="7656" w:type="dxa"/>
            <w:tcBorders>
              <w:top w:val="single" w:sz="12" w:space="0" w:color="000000"/>
              <w:left w:val="single" w:sz="12" w:space="0" w:color="000000"/>
              <w:bottom w:val="single" w:sz="12" w:space="0" w:color="000000"/>
              <w:right w:val="single" w:sz="12" w:space="0" w:color="000000"/>
            </w:tcBorders>
          </w:tcPr>
          <w:p w14:paraId="40715D8E" w14:textId="77777777" w:rsidR="00EC02EA" w:rsidRDefault="00000000">
            <w:pPr>
              <w:rPr>
                <w:rFonts w:ascii="Calibri" w:eastAsia="Calibri" w:hAnsi="Calibri" w:cs="Calibri"/>
              </w:rPr>
            </w:pPr>
            <w:r>
              <w:rPr>
                <w:rFonts w:ascii="Calibri" w:eastAsia="Calibri" w:hAnsi="Calibri" w:cs="Calibri"/>
              </w:rPr>
              <w:t xml:space="preserve">Discuss chemical secondary containment procedures. Refer to the </w:t>
            </w:r>
            <w:hyperlink r:id="rId32">
              <w:r w:rsidR="00EC02EA">
                <w:rPr>
                  <w:rFonts w:ascii="Calibri" w:eastAsia="Calibri" w:hAnsi="Calibri" w:cs="Calibri"/>
                  <w:color w:val="1155CC"/>
                  <w:u w:val="single"/>
                </w:rPr>
                <w:t>Chemical Storage Fact Sheet</w:t>
              </w:r>
            </w:hyperlink>
            <w:r>
              <w:rPr>
                <w:rFonts w:ascii="Calibri" w:eastAsia="Calibri" w:hAnsi="Calibri" w:cs="Calibri"/>
              </w:rPr>
              <w:t>.</w:t>
            </w:r>
          </w:p>
        </w:tc>
      </w:tr>
      <w:tr w:rsidR="00EC02EA" w14:paraId="317F7FBC"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32E3A27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61DD6CC6" w14:textId="77777777" w:rsidR="00EC02EA" w:rsidRDefault="00000000">
            <w:pPr>
              <w:tabs>
                <w:tab w:val="left" w:pos="1065"/>
              </w:tabs>
              <w:rPr>
                <w:rFonts w:ascii="Calibri" w:eastAsia="Calibri" w:hAnsi="Calibri" w:cs="Calibri"/>
              </w:rPr>
            </w:pPr>
            <w:r>
              <w:rPr>
                <w:rFonts w:ascii="Calibri" w:eastAsia="Calibri" w:hAnsi="Calibri" w:cs="Calibri"/>
              </w:rPr>
              <w:t>Exhaust Snorkel</w:t>
            </w:r>
          </w:p>
        </w:tc>
        <w:tc>
          <w:tcPr>
            <w:tcW w:w="7656" w:type="dxa"/>
            <w:tcBorders>
              <w:top w:val="single" w:sz="12" w:space="0" w:color="000000"/>
              <w:left w:val="single" w:sz="12" w:space="0" w:color="000000"/>
              <w:bottom w:val="single" w:sz="12" w:space="0" w:color="000000"/>
              <w:right w:val="single" w:sz="12" w:space="0" w:color="000000"/>
            </w:tcBorders>
          </w:tcPr>
          <w:p w14:paraId="06A2E032" w14:textId="77777777" w:rsidR="00EC02EA" w:rsidRDefault="00000000">
            <w:pPr>
              <w:tabs>
                <w:tab w:val="left" w:pos="1065"/>
              </w:tabs>
              <w:rPr>
                <w:rFonts w:ascii="Calibri" w:eastAsia="Calibri" w:hAnsi="Calibri" w:cs="Calibri"/>
              </w:rPr>
            </w:pPr>
            <w:r>
              <w:rPr>
                <w:rFonts w:ascii="Calibri" w:eastAsia="Calibri" w:hAnsi="Calibri" w:cs="Calibri"/>
              </w:rPr>
              <w:t xml:space="preserve">Explain the proper use and maintenance of exhaust snorkels. </w:t>
            </w:r>
          </w:p>
        </w:tc>
      </w:tr>
      <w:tr w:rsidR="00EC02EA" w14:paraId="136A3768"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0354112A"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4B231EC5" w14:textId="77777777" w:rsidR="00EC02EA" w:rsidRDefault="00000000">
            <w:pPr>
              <w:rPr>
                <w:rFonts w:ascii="Calibri" w:eastAsia="Calibri" w:hAnsi="Calibri" w:cs="Calibri"/>
              </w:rPr>
            </w:pPr>
            <w:r>
              <w:rPr>
                <w:rFonts w:ascii="Calibri" w:eastAsia="Calibri" w:hAnsi="Calibri" w:cs="Calibri"/>
              </w:rPr>
              <w:t>Paint Booth</w:t>
            </w:r>
          </w:p>
        </w:tc>
        <w:tc>
          <w:tcPr>
            <w:tcW w:w="7656" w:type="dxa"/>
            <w:tcBorders>
              <w:top w:val="single" w:sz="12" w:space="0" w:color="000000"/>
              <w:left w:val="single" w:sz="12" w:space="0" w:color="000000"/>
              <w:bottom w:val="single" w:sz="12" w:space="0" w:color="000000"/>
              <w:right w:val="single" w:sz="12" w:space="0" w:color="000000"/>
            </w:tcBorders>
          </w:tcPr>
          <w:p w14:paraId="1D605359" w14:textId="77777777" w:rsidR="00EC02EA" w:rsidRDefault="00000000">
            <w:pPr>
              <w:rPr>
                <w:rFonts w:ascii="Calibri" w:eastAsia="Calibri" w:hAnsi="Calibri" w:cs="Calibri"/>
              </w:rPr>
            </w:pPr>
            <w:r>
              <w:rPr>
                <w:rFonts w:ascii="Calibri" w:eastAsia="Calibri" w:hAnsi="Calibri" w:cs="Calibri"/>
              </w:rPr>
              <w:t xml:space="preserve">Explain the proper use and maintenance of paint booths. </w:t>
            </w:r>
          </w:p>
        </w:tc>
      </w:tr>
      <w:tr w:rsidR="00EC02EA" w14:paraId="64565909"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6CDC3B7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57E318C7" w14:textId="77777777" w:rsidR="00EC02EA" w:rsidRDefault="00000000">
            <w:pPr>
              <w:rPr>
                <w:rFonts w:ascii="Calibri" w:eastAsia="Calibri" w:hAnsi="Calibri" w:cs="Calibri"/>
              </w:rPr>
            </w:pPr>
            <w:r>
              <w:rPr>
                <w:rFonts w:ascii="Calibri" w:eastAsia="Calibri" w:hAnsi="Calibri" w:cs="Calibri"/>
              </w:rPr>
              <w:t>Laminar Flow Hood</w:t>
            </w:r>
          </w:p>
        </w:tc>
        <w:tc>
          <w:tcPr>
            <w:tcW w:w="7656" w:type="dxa"/>
            <w:tcBorders>
              <w:top w:val="single" w:sz="12" w:space="0" w:color="000000"/>
              <w:left w:val="single" w:sz="12" w:space="0" w:color="000000"/>
              <w:bottom w:val="single" w:sz="12" w:space="0" w:color="000000"/>
              <w:right w:val="single" w:sz="12" w:space="0" w:color="000000"/>
            </w:tcBorders>
          </w:tcPr>
          <w:p w14:paraId="3E3A7990" w14:textId="6942A291" w:rsidR="00EC02EA" w:rsidRDefault="00000000">
            <w:pPr>
              <w:rPr>
                <w:rFonts w:ascii="Calibri" w:eastAsia="Calibri" w:hAnsi="Calibri" w:cs="Calibri"/>
              </w:rPr>
            </w:pPr>
            <w:r>
              <w:rPr>
                <w:rFonts w:ascii="Calibri" w:eastAsia="Calibri" w:hAnsi="Calibri" w:cs="Calibri"/>
              </w:rPr>
              <w:t xml:space="preserve">Explain the proper use and maintenance of laminar flow </w:t>
            </w:r>
            <w:r w:rsidR="00DA4DF7">
              <w:rPr>
                <w:rFonts w:ascii="Calibri" w:eastAsia="Calibri" w:hAnsi="Calibri" w:cs="Calibri"/>
              </w:rPr>
              <w:t>hoods</w:t>
            </w:r>
            <w:r>
              <w:rPr>
                <w:rFonts w:ascii="Calibri" w:eastAsia="Calibri" w:hAnsi="Calibri" w:cs="Calibri"/>
              </w:rPr>
              <w:t xml:space="preserve">. </w:t>
            </w:r>
          </w:p>
        </w:tc>
      </w:tr>
      <w:tr w:rsidR="00EC02EA" w14:paraId="6E4E5FCC"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5FA2924C"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7AD35A41" w14:textId="148E8B7A" w:rsidR="00EC02EA" w:rsidRDefault="00000000">
            <w:pPr>
              <w:tabs>
                <w:tab w:val="left" w:pos="1890"/>
              </w:tabs>
              <w:rPr>
                <w:rFonts w:ascii="Calibri" w:eastAsia="Calibri" w:hAnsi="Calibri" w:cs="Calibri"/>
              </w:rPr>
            </w:pPr>
            <w:r>
              <w:rPr>
                <w:rFonts w:ascii="Calibri" w:eastAsia="Calibri" w:hAnsi="Calibri" w:cs="Calibri"/>
              </w:rPr>
              <w:t xml:space="preserve">Fume Extractor </w:t>
            </w:r>
            <w:r w:rsidR="00DA4DF7">
              <w:rPr>
                <w:rFonts w:ascii="Calibri" w:eastAsia="Calibri" w:hAnsi="Calibri" w:cs="Calibri"/>
              </w:rPr>
              <w:t>and</w:t>
            </w:r>
            <w:r>
              <w:rPr>
                <w:rFonts w:ascii="Calibri" w:eastAsia="Calibri" w:hAnsi="Calibri" w:cs="Calibri"/>
              </w:rPr>
              <w:t xml:space="preserve"> Dust Collection System</w:t>
            </w:r>
          </w:p>
        </w:tc>
        <w:tc>
          <w:tcPr>
            <w:tcW w:w="7656" w:type="dxa"/>
            <w:tcBorders>
              <w:top w:val="single" w:sz="12" w:space="0" w:color="000000"/>
              <w:left w:val="single" w:sz="12" w:space="0" w:color="000000"/>
              <w:bottom w:val="single" w:sz="12" w:space="0" w:color="000000"/>
              <w:right w:val="single" w:sz="12" w:space="0" w:color="000000"/>
            </w:tcBorders>
          </w:tcPr>
          <w:p w14:paraId="193A57FE" w14:textId="39442592" w:rsidR="00EC02EA" w:rsidRDefault="00000000">
            <w:pPr>
              <w:tabs>
                <w:tab w:val="left" w:pos="1890"/>
              </w:tabs>
              <w:rPr>
                <w:rFonts w:ascii="Calibri" w:eastAsia="Calibri" w:hAnsi="Calibri" w:cs="Calibri"/>
              </w:rPr>
            </w:pPr>
            <w:r>
              <w:rPr>
                <w:rFonts w:ascii="Calibri" w:eastAsia="Calibri" w:hAnsi="Calibri" w:cs="Calibri"/>
              </w:rPr>
              <w:t xml:space="preserve">Explain the proper use and maintenance of fume extractors </w:t>
            </w:r>
            <w:r w:rsidR="00DA4DF7">
              <w:rPr>
                <w:rFonts w:ascii="Calibri" w:eastAsia="Calibri" w:hAnsi="Calibri" w:cs="Calibri"/>
              </w:rPr>
              <w:t>and</w:t>
            </w:r>
            <w:r>
              <w:rPr>
                <w:rFonts w:ascii="Calibri" w:eastAsia="Calibri" w:hAnsi="Calibri" w:cs="Calibri"/>
              </w:rPr>
              <w:t xml:space="preserve"> dust collection systems.</w:t>
            </w:r>
          </w:p>
        </w:tc>
      </w:tr>
      <w:tr w:rsidR="00EC02EA" w14:paraId="4B3AB09D"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4FBDFB9C"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466A7C18" w14:textId="77777777" w:rsidR="00EC02EA" w:rsidRDefault="00000000">
            <w:pPr>
              <w:tabs>
                <w:tab w:val="left" w:pos="1890"/>
              </w:tabs>
              <w:rPr>
                <w:rFonts w:ascii="Calibri" w:eastAsia="Calibri" w:hAnsi="Calibri" w:cs="Calibri"/>
              </w:rPr>
            </w:pPr>
            <w:r>
              <w:rPr>
                <w:rFonts w:ascii="Calibri" w:eastAsia="Calibri" w:hAnsi="Calibri" w:cs="Calibri"/>
              </w:rPr>
              <w:t>Downdraft Table and Slot Hood</w:t>
            </w:r>
          </w:p>
        </w:tc>
        <w:tc>
          <w:tcPr>
            <w:tcW w:w="7656" w:type="dxa"/>
            <w:tcBorders>
              <w:top w:val="single" w:sz="12" w:space="0" w:color="000000"/>
              <w:left w:val="single" w:sz="12" w:space="0" w:color="000000"/>
              <w:bottom w:val="single" w:sz="12" w:space="0" w:color="000000"/>
              <w:right w:val="single" w:sz="12" w:space="0" w:color="000000"/>
            </w:tcBorders>
          </w:tcPr>
          <w:p w14:paraId="7E27782F" w14:textId="77777777" w:rsidR="00EC02EA" w:rsidRDefault="00000000">
            <w:pPr>
              <w:tabs>
                <w:tab w:val="left" w:pos="1890"/>
              </w:tabs>
              <w:rPr>
                <w:rFonts w:ascii="Calibri" w:eastAsia="Calibri" w:hAnsi="Calibri" w:cs="Calibri"/>
              </w:rPr>
            </w:pPr>
            <w:r>
              <w:rPr>
                <w:rFonts w:ascii="Calibri" w:eastAsia="Calibri" w:hAnsi="Calibri" w:cs="Calibri"/>
              </w:rPr>
              <w:t xml:space="preserve">Explain the proper use and maintenance of downdraft tables and slot hoods. </w:t>
            </w:r>
          </w:p>
        </w:tc>
      </w:tr>
      <w:tr w:rsidR="00EC02EA" w14:paraId="76673C8B"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25965586"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135BAB08" w14:textId="77777777" w:rsidR="00EC02EA" w:rsidRDefault="00000000">
            <w:pPr>
              <w:tabs>
                <w:tab w:val="left" w:pos="1890"/>
              </w:tabs>
              <w:rPr>
                <w:rFonts w:ascii="Calibri" w:eastAsia="Calibri" w:hAnsi="Calibri" w:cs="Calibri"/>
              </w:rPr>
            </w:pPr>
            <w:r>
              <w:rPr>
                <w:rFonts w:ascii="Calibri" w:eastAsia="Calibri" w:hAnsi="Calibri" w:cs="Calibri"/>
              </w:rPr>
              <w:t>Glove Box</w:t>
            </w:r>
          </w:p>
        </w:tc>
        <w:tc>
          <w:tcPr>
            <w:tcW w:w="7656" w:type="dxa"/>
            <w:tcBorders>
              <w:top w:val="single" w:sz="12" w:space="0" w:color="000000"/>
              <w:left w:val="single" w:sz="12" w:space="0" w:color="000000"/>
              <w:bottom w:val="single" w:sz="12" w:space="0" w:color="000000"/>
              <w:right w:val="single" w:sz="12" w:space="0" w:color="000000"/>
            </w:tcBorders>
          </w:tcPr>
          <w:p w14:paraId="3EBD11F8" w14:textId="77777777" w:rsidR="00EC02EA" w:rsidRDefault="00000000">
            <w:pPr>
              <w:tabs>
                <w:tab w:val="left" w:pos="1890"/>
              </w:tabs>
              <w:rPr>
                <w:rFonts w:ascii="Calibri" w:eastAsia="Calibri" w:hAnsi="Calibri" w:cs="Calibri"/>
              </w:rPr>
            </w:pPr>
            <w:r>
              <w:rPr>
                <w:rFonts w:ascii="Calibri" w:eastAsia="Calibri" w:hAnsi="Calibri" w:cs="Calibri"/>
              </w:rPr>
              <w:t xml:space="preserve">Explain the proper use and maintenance of glove boxes. </w:t>
            </w:r>
          </w:p>
        </w:tc>
      </w:tr>
      <w:tr w:rsidR="00EC02EA" w14:paraId="3E4F1ADA"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718A9E73"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6DED88A7" w14:textId="77777777" w:rsidR="00EC02EA" w:rsidRDefault="00000000">
            <w:pPr>
              <w:tabs>
                <w:tab w:val="left" w:pos="1890"/>
              </w:tabs>
              <w:rPr>
                <w:rFonts w:ascii="Calibri" w:eastAsia="Calibri" w:hAnsi="Calibri" w:cs="Calibri"/>
              </w:rPr>
            </w:pPr>
            <w:r>
              <w:rPr>
                <w:rFonts w:ascii="Calibri" w:eastAsia="Calibri" w:hAnsi="Calibri" w:cs="Calibri"/>
              </w:rPr>
              <w:t>Walk-in fridge, freezer, and/or anechoic chamber</w:t>
            </w:r>
          </w:p>
        </w:tc>
        <w:tc>
          <w:tcPr>
            <w:tcW w:w="7656" w:type="dxa"/>
            <w:tcBorders>
              <w:top w:val="single" w:sz="12" w:space="0" w:color="000000"/>
              <w:left w:val="single" w:sz="12" w:space="0" w:color="000000"/>
              <w:bottom w:val="single" w:sz="12" w:space="0" w:color="000000"/>
              <w:right w:val="single" w:sz="12" w:space="0" w:color="000000"/>
            </w:tcBorders>
          </w:tcPr>
          <w:p w14:paraId="4CA057A4" w14:textId="77777777" w:rsidR="00EC02EA" w:rsidRDefault="00000000">
            <w:pPr>
              <w:tabs>
                <w:tab w:val="left" w:pos="1890"/>
              </w:tabs>
              <w:rPr>
                <w:rFonts w:ascii="Calibri" w:eastAsia="Calibri" w:hAnsi="Calibri" w:cs="Calibri"/>
              </w:rPr>
            </w:pPr>
            <w:r>
              <w:rPr>
                <w:rFonts w:ascii="Calibri" w:eastAsia="Calibri" w:hAnsi="Calibri" w:cs="Calibri"/>
              </w:rPr>
              <w:t xml:space="preserve">Explain the escape mechanisms and entrapment alarm systems for walk-in fridges, freezers, and anechoic chambers. </w:t>
            </w:r>
          </w:p>
        </w:tc>
      </w:tr>
      <w:tr w:rsidR="00EC02EA" w14:paraId="74AF0FC5"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7BC5E2BA"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7197E8FC" w14:textId="77777777" w:rsidR="00EC02EA" w:rsidRDefault="00000000">
            <w:pPr>
              <w:tabs>
                <w:tab w:val="left" w:pos="1890"/>
              </w:tabs>
              <w:rPr>
                <w:rFonts w:ascii="Calibri" w:eastAsia="Calibri" w:hAnsi="Calibri" w:cs="Calibri"/>
              </w:rPr>
            </w:pPr>
            <w:r>
              <w:rPr>
                <w:rFonts w:ascii="Calibri" w:eastAsia="Calibri" w:hAnsi="Calibri" w:cs="Calibri"/>
              </w:rPr>
              <w:t>Research Battery Safety Controls</w:t>
            </w:r>
          </w:p>
        </w:tc>
        <w:tc>
          <w:tcPr>
            <w:tcW w:w="7656" w:type="dxa"/>
            <w:tcBorders>
              <w:top w:val="single" w:sz="12" w:space="0" w:color="000000"/>
              <w:left w:val="single" w:sz="12" w:space="0" w:color="000000"/>
              <w:bottom w:val="single" w:sz="12" w:space="0" w:color="000000"/>
              <w:right w:val="single" w:sz="12" w:space="0" w:color="000000"/>
            </w:tcBorders>
          </w:tcPr>
          <w:p w14:paraId="6BD20FA5" w14:textId="77777777" w:rsidR="00EC02EA" w:rsidRDefault="00000000">
            <w:pPr>
              <w:tabs>
                <w:tab w:val="left" w:pos="1890"/>
              </w:tabs>
              <w:rPr>
                <w:rFonts w:ascii="Calibri" w:eastAsia="Calibri" w:hAnsi="Calibri" w:cs="Calibri"/>
              </w:rPr>
            </w:pPr>
            <w:r>
              <w:rPr>
                <w:rFonts w:ascii="Calibri" w:eastAsia="Calibri" w:hAnsi="Calibri" w:cs="Calibri"/>
              </w:rPr>
              <w:t xml:space="preserve">Discuss battery safety controls. </w:t>
            </w:r>
          </w:p>
        </w:tc>
      </w:tr>
      <w:tr w:rsidR="00EC02EA" w14:paraId="58EDDE39" w14:textId="77777777">
        <w:trPr>
          <w:trHeight w:val="278"/>
        </w:trPr>
        <w:tc>
          <w:tcPr>
            <w:tcW w:w="1635" w:type="dxa"/>
            <w:vMerge/>
            <w:tcBorders>
              <w:left w:val="single" w:sz="12" w:space="0" w:color="000000"/>
              <w:bottom w:val="single" w:sz="12" w:space="0" w:color="000000"/>
              <w:right w:val="single" w:sz="12" w:space="0" w:color="000000"/>
            </w:tcBorders>
            <w:shd w:val="clear" w:color="auto" w:fill="E5A823"/>
          </w:tcPr>
          <w:p w14:paraId="7AFCE8E1"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14" w:type="dxa"/>
            <w:tcBorders>
              <w:top w:val="single" w:sz="12" w:space="0" w:color="000000"/>
              <w:left w:val="single" w:sz="12" w:space="0" w:color="000000"/>
              <w:bottom w:val="single" w:sz="12" w:space="0" w:color="000000"/>
              <w:right w:val="single" w:sz="12" w:space="0" w:color="000000"/>
            </w:tcBorders>
          </w:tcPr>
          <w:p w14:paraId="537F0ABB" w14:textId="77777777" w:rsidR="00EC02EA" w:rsidRDefault="00000000">
            <w:pPr>
              <w:tabs>
                <w:tab w:val="left" w:pos="1890"/>
              </w:tabs>
              <w:rPr>
                <w:rFonts w:ascii="Calibri" w:eastAsia="Calibri" w:hAnsi="Calibri" w:cs="Calibri"/>
              </w:rPr>
            </w:pPr>
            <w:r>
              <w:rPr>
                <w:rFonts w:ascii="Calibri" w:eastAsia="Calibri" w:hAnsi="Calibri" w:cs="Calibri"/>
              </w:rPr>
              <w:t>Specialized Glassware</w:t>
            </w:r>
          </w:p>
        </w:tc>
        <w:tc>
          <w:tcPr>
            <w:tcW w:w="7656" w:type="dxa"/>
            <w:tcBorders>
              <w:top w:val="single" w:sz="12" w:space="0" w:color="000000"/>
              <w:left w:val="single" w:sz="12" w:space="0" w:color="000000"/>
              <w:bottom w:val="single" w:sz="12" w:space="0" w:color="000000"/>
              <w:right w:val="single" w:sz="12" w:space="0" w:color="000000"/>
            </w:tcBorders>
          </w:tcPr>
          <w:p w14:paraId="4BCB7FAD" w14:textId="77777777" w:rsidR="00EC02EA" w:rsidRDefault="00000000">
            <w:pPr>
              <w:tabs>
                <w:tab w:val="left" w:pos="1890"/>
              </w:tabs>
              <w:rPr>
                <w:rFonts w:ascii="Calibri" w:eastAsia="Calibri" w:hAnsi="Calibri" w:cs="Calibri"/>
              </w:rPr>
            </w:pPr>
            <w:r>
              <w:rPr>
                <w:rFonts w:ascii="Calibri" w:eastAsia="Calibri" w:hAnsi="Calibri" w:cs="Calibri"/>
              </w:rPr>
              <w:t xml:space="preserve">Explain handling and care for specialized glassware. </w:t>
            </w:r>
          </w:p>
        </w:tc>
      </w:tr>
    </w:tbl>
    <w:p w14:paraId="38730A66" w14:textId="77777777" w:rsidR="00EC02EA" w:rsidRDefault="00EC02EA"/>
    <w:tbl>
      <w:tblPr>
        <w:tblStyle w:val="af3"/>
        <w:tblW w:w="11250" w:type="dxa"/>
        <w:tblInd w:w="-1005" w:type="dxa"/>
        <w:tblLayout w:type="fixed"/>
        <w:tblLook w:val="0400" w:firstRow="0" w:lastRow="0" w:firstColumn="0" w:lastColumn="0" w:noHBand="0" w:noVBand="1"/>
      </w:tblPr>
      <w:tblGrid>
        <w:gridCol w:w="1590"/>
        <w:gridCol w:w="1982"/>
        <w:gridCol w:w="7678"/>
      </w:tblGrid>
      <w:tr w:rsidR="00EC02EA" w14:paraId="29BC9042" w14:textId="77777777">
        <w:trPr>
          <w:trHeight w:val="278"/>
        </w:trPr>
        <w:tc>
          <w:tcPr>
            <w:tcW w:w="1590" w:type="dxa"/>
            <w:tcBorders>
              <w:top w:val="single" w:sz="12" w:space="0" w:color="000000"/>
              <w:left w:val="single" w:sz="12" w:space="0" w:color="000000"/>
              <w:bottom w:val="single" w:sz="12" w:space="0" w:color="000000"/>
              <w:right w:val="single" w:sz="12" w:space="0" w:color="000000"/>
            </w:tcBorders>
          </w:tcPr>
          <w:p w14:paraId="3062AECB" w14:textId="77777777" w:rsidR="00EC02EA" w:rsidRDefault="00EC02EA">
            <w:pPr>
              <w:widowControl w:val="0"/>
              <w:pBdr>
                <w:top w:val="nil"/>
                <w:left w:val="nil"/>
                <w:bottom w:val="nil"/>
                <w:right w:val="nil"/>
                <w:between w:val="nil"/>
              </w:pBdr>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54D85D03" w14:textId="77777777" w:rsidR="00EC02EA" w:rsidRDefault="00000000">
            <w:pPr>
              <w:tabs>
                <w:tab w:val="left" w:pos="1890"/>
              </w:tabs>
              <w:jc w:val="center"/>
              <w:rPr>
                <w:rFonts w:ascii="Calibri" w:eastAsia="Calibri" w:hAnsi="Calibri" w:cs="Calibri"/>
                <w:b/>
              </w:rPr>
            </w:pPr>
            <w:r>
              <w:rPr>
                <w:rFonts w:ascii="Calibri" w:eastAsia="Calibri" w:hAnsi="Calibri" w:cs="Calibri"/>
                <w:b/>
              </w:rPr>
              <w:t>Item</w:t>
            </w:r>
          </w:p>
        </w:tc>
        <w:tc>
          <w:tcPr>
            <w:tcW w:w="7678" w:type="dxa"/>
            <w:tcBorders>
              <w:top w:val="single" w:sz="12" w:space="0" w:color="000000"/>
              <w:left w:val="single" w:sz="12" w:space="0" w:color="000000"/>
              <w:bottom w:val="single" w:sz="12" w:space="0" w:color="000000"/>
              <w:right w:val="single" w:sz="12" w:space="0" w:color="000000"/>
            </w:tcBorders>
          </w:tcPr>
          <w:p w14:paraId="0B752FEF" w14:textId="77777777" w:rsidR="00EC02EA" w:rsidRDefault="00000000">
            <w:pPr>
              <w:tabs>
                <w:tab w:val="left" w:pos="1890"/>
              </w:tabs>
              <w:jc w:val="center"/>
              <w:rPr>
                <w:rFonts w:ascii="Calibri" w:eastAsia="Calibri" w:hAnsi="Calibri" w:cs="Calibri"/>
                <w:b/>
              </w:rPr>
            </w:pPr>
            <w:r>
              <w:rPr>
                <w:rFonts w:ascii="Calibri" w:eastAsia="Calibri" w:hAnsi="Calibri" w:cs="Calibri"/>
                <w:b/>
              </w:rPr>
              <w:t xml:space="preserve">Action </w:t>
            </w:r>
          </w:p>
        </w:tc>
      </w:tr>
      <w:tr w:rsidR="00EC02EA" w14:paraId="6D3CBAE0" w14:textId="77777777">
        <w:trPr>
          <w:cantSplit/>
          <w:trHeight w:val="313"/>
        </w:trPr>
        <w:tc>
          <w:tcPr>
            <w:tcW w:w="1590" w:type="dxa"/>
            <w:vMerge w:val="restart"/>
            <w:tcBorders>
              <w:top w:val="single" w:sz="12" w:space="0" w:color="000000"/>
              <w:left w:val="single" w:sz="12" w:space="0" w:color="000000"/>
              <w:bottom w:val="single" w:sz="12" w:space="0" w:color="000000"/>
              <w:right w:val="single" w:sz="12" w:space="0" w:color="000000"/>
            </w:tcBorders>
            <w:shd w:val="clear" w:color="auto" w:fill="D9D9D9"/>
          </w:tcPr>
          <w:p w14:paraId="41F702CD" w14:textId="77777777" w:rsidR="00EC02EA" w:rsidRDefault="00000000">
            <w:pPr>
              <w:ind w:left="68"/>
              <w:jc w:val="center"/>
              <w:rPr>
                <w:rFonts w:ascii="Calibri" w:eastAsia="Calibri" w:hAnsi="Calibri" w:cs="Calibri"/>
                <w:b/>
                <w:u w:val="single"/>
              </w:rPr>
            </w:pPr>
            <w:r>
              <w:rPr>
                <w:rFonts w:ascii="Calibri" w:eastAsia="Calibri" w:hAnsi="Calibri" w:cs="Calibri"/>
                <w:b/>
                <w:u w:val="single"/>
              </w:rPr>
              <w:t>Administrative Controls</w:t>
            </w:r>
          </w:p>
        </w:tc>
        <w:tc>
          <w:tcPr>
            <w:tcW w:w="1982" w:type="dxa"/>
            <w:tcBorders>
              <w:top w:val="single" w:sz="12" w:space="0" w:color="000000"/>
              <w:left w:val="single" w:sz="12" w:space="0" w:color="000000"/>
              <w:bottom w:val="single" w:sz="12" w:space="0" w:color="000000"/>
              <w:right w:val="single" w:sz="12" w:space="0" w:color="000000"/>
            </w:tcBorders>
          </w:tcPr>
          <w:p w14:paraId="3C334F9C" w14:textId="77777777" w:rsidR="00EC02EA" w:rsidRDefault="00000000">
            <w:pPr>
              <w:rPr>
                <w:rFonts w:ascii="Calibri" w:eastAsia="Calibri" w:hAnsi="Calibri" w:cs="Calibri"/>
              </w:rPr>
            </w:pPr>
            <w:r>
              <w:rPr>
                <w:rFonts w:ascii="Calibri" w:eastAsia="Calibri" w:hAnsi="Calibri" w:cs="Calibri"/>
              </w:rPr>
              <w:t>Chemical Hygiene Plan and Illness &amp; Injury Prevention Plan</w:t>
            </w:r>
          </w:p>
        </w:tc>
        <w:tc>
          <w:tcPr>
            <w:tcW w:w="7678" w:type="dxa"/>
            <w:tcBorders>
              <w:top w:val="single" w:sz="12" w:space="0" w:color="000000"/>
              <w:left w:val="single" w:sz="12" w:space="0" w:color="000000"/>
              <w:bottom w:val="single" w:sz="12" w:space="0" w:color="000000"/>
              <w:right w:val="single" w:sz="12" w:space="0" w:color="000000"/>
            </w:tcBorders>
          </w:tcPr>
          <w:p w14:paraId="1781E50C" w14:textId="77777777" w:rsidR="00EC02EA" w:rsidRDefault="00000000">
            <w:pPr>
              <w:rPr>
                <w:rFonts w:ascii="Calibri" w:eastAsia="Calibri" w:hAnsi="Calibri" w:cs="Calibri"/>
              </w:rPr>
            </w:pPr>
            <w:r>
              <w:rPr>
                <w:rFonts w:ascii="Calibri" w:eastAsia="Calibri" w:hAnsi="Calibri" w:cs="Calibri"/>
              </w:rPr>
              <w:t xml:space="preserve">Review the location and contents of the </w:t>
            </w:r>
            <w:hyperlink r:id="rId33">
              <w:r w:rsidR="00EC02EA">
                <w:rPr>
                  <w:rFonts w:ascii="Calibri" w:eastAsia="Calibri" w:hAnsi="Calibri" w:cs="Calibri"/>
                  <w:color w:val="1155CC"/>
                  <w:u w:val="single"/>
                </w:rPr>
                <w:t>Chemical Hygiene Plan</w:t>
              </w:r>
            </w:hyperlink>
            <w:r>
              <w:rPr>
                <w:rFonts w:ascii="Calibri" w:eastAsia="Calibri" w:hAnsi="Calibri" w:cs="Calibri"/>
              </w:rPr>
              <w:t xml:space="preserve"> and </w:t>
            </w:r>
            <w:hyperlink r:id="rId34">
              <w:r w:rsidR="00EC02EA">
                <w:rPr>
                  <w:rFonts w:ascii="Calibri" w:eastAsia="Calibri" w:hAnsi="Calibri" w:cs="Calibri"/>
                  <w:color w:val="1155CC"/>
                  <w:u w:val="single"/>
                </w:rPr>
                <w:t>Illness &amp; Injury Prevention Plan</w:t>
              </w:r>
            </w:hyperlink>
            <w:r>
              <w:rPr>
                <w:rFonts w:ascii="Calibri" w:eastAsia="Calibri" w:hAnsi="Calibri" w:cs="Calibri"/>
              </w:rPr>
              <w:t>.</w:t>
            </w:r>
          </w:p>
        </w:tc>
      </w:tr>
      <w:tr w:rsidR="00EC02EA" w14:paraId="47F782DB" w14:textId="77777777">
        <w:trPr>
          <w:cantSplit/>
          <w:trHeight w:val="313"/>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4DDA0215"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3F8ED03F" w14:textId="77777777" w:rsidR="00EC02EA" w:rsidRDefault="00000000">
            <w:pPr>
              <w:rPr>
                <w:rFonts w:ascii="Calibri" w:eastAsia="Calibri" w:hAnsi="Calibri" w:cs="Calibri"/>
              </w:rPr>
            </w:pPr>
            <w:r>
              <w:rPr>
                <w:rFonts w:ascii="Calibri" w:eastAsia="Calibri" w:hAnsi="Calibri" w:cs="Calibri"/>
              </w:rPr>
              <w:t>Required Awareness Training</w:t>
            </w:r>
          </w:p>
        </w:tc>
        <w:tc>
          <w:tcPr>
            <w:tcW w:w="7678" w:type="dxa"/>
            <w:tcBorders>
              <w:top w:val="single" w:sz="12" w:space="0" w:color="000000"/>
              <w:left w:val="single" w:sz="12" w:space="0" w:color="000000"/>
              <w:bottom w:val="single" w:sz="12" w:space="0" w:color="000000"/>
              <w:right w:val="single" w:sz="12" w:space="0" w:color="000000"/>
            </w:tcBorders>
          </w:tcPr>
          <w:p w14:paraId="64D7DAF3" w14:textId="77777777" w:rsidR="00EC02EA" w:rsidRDefault="00000000">
            <w:pPr>
              <w:rPr>
                <w:rFonts w:ascii="Calibri" w:eastAsia="Calibri" w:hAnsi="Calibri" w:cs="Calibri"/>
              </w:rPr>
            </w:pPr>
            <w:r>
              <w:rPr>
                <w:rFonts w:ascii="Calibri" w:eastAsia="Calibri" w:hAnsi="Calibri" w:cs="Calibri"/>
              </w:rPr>
              <w:t xml:space="preserve">Check that the new lab personnel completed all required online awareness training such as CITI training for animal or biohazard work, Laser Safety Awareness Training, or Lab Safety Awareness Training. Explain refresher training schedule. </w:t>
            </w:r>
          </w:p>
        </w:tc>
      </w:tr>
      <w:tr w:rsidR="00EC02EA" w14:paraId="7B73B3DD"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7D63D895"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7A78C1D7" w14:textId="77777777" w:rsidR="00EC02EA" w:rsidRDefault="00000000">
            <w:pPr>
              <w:rPr>
                <w:rFonts w:ascii="Calibri" w:eastAsia="Calibri" w:hAnsi="Calibri" w:cs="Calibri"/>
              </w:rPr>
            </w:pPr>
            <w:r>
              <w:rPr>
                <w:rFonts w:ascii="Calibri" w:eastAsia="Calibri" w:hAnsi="Calibri" w:cs="Calibri"/>
              </w:rPr>
              <w:t xml:space="preserve">Safety-Related Accommodations </w:t>
            </w:r>
          </w:p>
        </w:tc>
        <w:tc>
          <w:tcPr>
            <w:tcW w:w="7678" w:type="dxa"/>
            <w:tcBorders>
              <w:top w:val="single" w:sz="12" w:space="0" w:color="000000"/>
              <w:left w:val="single" w:sz="12" w:space="0" w:color="000000"/>
              <w:bottom w:val="single" w:sz="12" w:space="0" w:color="000000"/>
              <w:right w:val="single" w:sz="12" w:space="0" w:color="000000"/>
            </w:tcBorders>
          </w:tcPr>
          <w:p w14:paraId="05B13CBC" w14:textId="77777777" w:rsidR="00EC02EA" w:rsidRDefault="00000000">
            <w:pPr>
              <w:rPr>
                <w:rFonts w:ascii="Calibri" w:eastAsia="Calibri" w:hAnsi="Calibri" w:cs="Calibri"/>
              </w:rPr>
            </w:pPr>
            <w:r>
              <w:rPr>
                <w:rFonts w:ascii="Calibri" w:eastAsia="Calibri" w:hAnsi="Calibri" w:cs="Calibri"/>
              </w:rPr>
              <w:t xml:space="preserve">Discuss procedures for safety-related </w:t>
            </w:r>
            <w:proofErr w:type="gramStart"/>
            <w:r>
              <w:rPr>
                <w:rFonts w:ascii="Calibri" w:eastAsia="Calibri" w:hAnsi="Calibri" w:cs="Calibri"/>
              </w:rPr>
              <w:t>accommodations</w:t>
            </w:r>
            <w:proofErr w:type="gramEnd"/>
            <w:r>
              <w:rPr>
                <w:rFonts w:ascii="Calibri" w:eastAsia="Calibri" w:hAnsi="Calibri" w:cs="Calibri"/>
              </w:rPr>
              <w:t>. Guidance from personal health care providers can help lab personnel identify extra precautions for specific hazards. Additionally, personnel can consult with Environmental Health &amp; Safety for exposure or job hazard assessments. Personnel may consider informing the lab/shop supervisor about their medical condition or disability status to develop accommodations. For help securing reasonable accommodations, students should contact the</w:t>
            </w:r>
            <w:hyperlink r:id="rId35">
              <w:r w:rsidR="00EC02EA">
                <w:rPr>
                  <w:rFonts w:ascii="Calibri" w:eastAsia="Calibri" w:hAnsi="Calibri" w:cs="Calibri"/>
                </w:rPr>
                <w:t xml:space="preserve"> </w:t>
              </w:r>
            </w:hyperlink>
            <w:hyperlink r:id="rId36">
              <w:r w:rsidR="00EC02EA">
                <w:rPr>
                  <w:rFonts w:ascii="Calibri" w:eastAsia="Calibri" w:hAnsi="Calibri" w:cs="Calibri"/>
                  <w:color w:val="0000EE"/>
                  <w:u w:val="single"/>
                </w:rPr>
                <w:t>Accessible Education Center</w:t>
              </w:r>
            </w:hyperlink>
            <w:r>
              <w:rPr>
                <w:rFonts w:ascii="Calibri" w:eastAsia="Calibri" w:hAnsi="Calibri" w:cs="Calibri"/>
              </w:rPr>
              <w:t xml:space="preserve"> and employees should contact the</w:t>
            </w:r>
            <w:hyperlink r:id="rId37">
              <w:r w:rsidR="00EC02EA">
                <w:rPr>
                  <w:rFonts w:ascii="Calibri" w:eastAsia="Calibri" w:hAnsi="Calibri" w:cs="Calibri"/>
                </w:rPr>
                <w:t xml:space="preserve"> </w:t>
              </w:r>
            </w:hyperlink>
            <w:hyperlink r:id="rId38">
              <w:r w:rsidR="00EC02EA">
                <w:rPr>
                  <w:rFonts w:ascii="Calibri" w:eastAsia="Calibri" w:hAnsi="Calibri" w:cs="Calibri"/>
                  <w:color w:val="0000EE"/>
                  <w:u w:val="single"/>
                </w:rPr>
                <w:t>Employment Accommodations Resource Center</w:t>
              </w:r>
            </w:hyperlink>
            <w:r>
              <w:rPr>
                <w:rFonts w:ascii="Calibri" w:eastAsia="Calibri" w:hAnsi="Calibri" w:cs="Calibri"/>
              </w:rPr>
              <w:t xml:space="preserve">. Seek Environmental Health &amp; Safety support if a service animal is required in a lab/shop environment. </w:t>
            </w:r>
          </w:p>
        </w:tc>
      </w:tr>
      <w:tr w:rsidR="00EC02EA" w14:paraId="0807E4FC"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20C80EA3"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35E645AD" w14:textId="77777777" w:rsidR="00EC02EA" w:rsidRDefault="00000000">
            <w:pPr>
              <w:rPr>
                <w:rFonts w:ascii="Calibri" w:eastAsia="Calibri" w:hAnsi="Calibri" w:cs="Calibri"/>
              </w:rPr>
            </w:pPr>
            <w:r>
              <w:rPr>
                <w:rFonts w:ascii="Calibri" w:eastAsia="Calibri" w:hAnsi="Calibri" w:cs="Calibri"/>
              </w:rPr>
              <w:t>Appropriate Lab Attire</w:t>
            </w:r>
          </w:p>
        </w:tc>
        <w:tc>
          <w:tcPr>
            <w:tcW w:w="7678" w:type="dxa"/>
            <w:tcBorders>
              <w:top w:val="single" w:sz="12" w:space="0" w:color="000000"/>
              <w:left w:val="single" w:sz="12" w:space="0" w:color="000000"/>
              <w:bottom w:val="single" w:sz="12" w:space="0" w:color="000000"/>
              <w:right w:val="single" w:sz="12" w:space="0" w:color="000000"/>
            </w:tcBorders>
          </w:tcPr>
          <w:p w14:paraId="5E0BDC1B" w14:textId="77777777" w:rsidR="00EC02EA" w:rsidRDefault="00000000">
            <w:pPr>
              <w:rPr>
                <w:rFonts w:ascii="Calibri" w:eastAsia="Calibri" w:hAnsi="Calibri" w:cs="Calibri"/>
              </w:rPr>
            </w:pPr>
            <w:r>
              <w:rPr>
                <w:rFonts w:ascii="Calibri" w:eastAsia="Calibri" w:hAnsi="Calibri" w:cs="Calibri"/>
              </w:rPr>
              <w:t xml:space="preserve">Explain requirements for appropriate lab </w:t>
            </w:r>
            <w:proofErr w:type="gramStart"/>
            <w:r>
              <w:rPr>
                <w:rFonts w:ascii="Calibri" w:eastAsia="Calibri" w:hAnsi="Calibri" w:cs="Calibri"/>
              </w:rPr>
              <w:t>attire</w:t>
            </w:r>
            <w:proofErr w:type="gramEnd"/>
            <w:r>
              <w:rPr>
                <w:rFonts w:ascii="Calibri" w:eastAsia="Calibri" w:hAnsi="Calibri" w:cs="Calibri"/>
              </w:rPr>
              <w:t xml:space="preserve">. </w:t>
            </w:r>
          </w:p>
        </w:tc>
      </w:tr>
      <w:tr w:rsidR="00EC02EA" w14:paraId="19E94E6D"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31E83D9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35906E00" w14:textId="77777777" w:rsidR="00EC02EA" w:rsidRDefault="00000000">
            <w:pPr>
              <w:rPr>
                <w:rFonts w:ascii="Calibri" w:eastAsia="Calibri" w:hAnsi="Calibri" w:cs="Calibri"/>
              </w:rPr>
            </w:pPr>
            <w:r>
              <w:rPr>
                <w:rFonts w:ascii="Calibri" w:eastAsia="Calibri" w:hAnsi="Calibri" w:cs="Calibri"/>
              </w:rPr>
              <w:t>Personal Item Storage Locations</w:t>
            </w:r>
          </w:p>
        </w:tc>
        <w:tc>
          <w:tcPr>
            <w:tcW w:w="7678" w:type="dxa"/>
            <w:tcBorders>
              <w:top w:val="single" w:sz="12" w:space="0" w:color="000000"/>
              <w:left w:val="single" w:sz="12" w:space="0" w:color="000000"/>
              <w:bottom w:val="single" w:sz="12" w:space="0" w:color="000000"/>
              <w:right w:val="single" w:sz="12" w:space="0" w:color="000000"/>
            </w:tcBorders>
          </w:tcPr>
          <w:p w14:paraId="00D8D829" w14:textId="77777777" w:rsidR="00EC02EA" w:rsidRDefault="00000000">
            <w:pPr>
              <w:rPr>
                <w:rFonts w:ascii="Calibri" w:eastAsia="Calibri" w:hAnsi="Calibri" w:cs="Calibri"/>
              </w:rPr>
            </w:pPr>
            <w:r>
              <w:rPr>
                <w:rFonts w:ascii="Calibri" w:eastAsia="Calibri" w:hAnsi="Calibri" w:cs="Calibri"/>
              </w:rPr>
              <w:t xml:space="preserve">Discuss appropriate locations for storing personal items away from lab hazards. </w:t>
            </w:r>
          </w:p>
        </w:tc>
      </w:tr>
      <w:tr w:rsidR="00EC02EA" w14:paraId="3D67C3E1"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2672618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0D1514D0" w14:textId="77777777" w:rsidR="00EC02EA" w:rsidRDefault="00000000">
            <w:pPr>
              <w:rPr>
                <w:rFonts w:ascii="Calibri" w:eastAsia="Calibri" w:hAnsi="Calibri" w:cs="Calibri"/>
              </w:rPr>
            </w:pPr>
            <w:r>
              <w:rPr>
                <w:rFonts w:ascii="Calibri" w:eastAsia="Calibri" w:hAnsi="Calibri" w:cs="Calibri"/>
              </w:rPr>
              <w:t>Eating, Drinking, Vaping, etc. Rules</w:t>
            </w:r>
          </w:p>
        </w:tc>
        <w:tc>
          <w:tcPr>
            <w:tcW w:w="7678" w:type="dxa"/>
            <w:tcBorders>
              <w:top w:val="single" w:sz="12" w:space="0" w:color="000000"/>
              <w:left w:val="single" w:sz="12" w:space="0" w:color="000000"/>
              <w:bottom w:val="single" w:sz="12" w:space="0" w:color="000000"/>
              <w:right w:val="single" w:sz="12" w:space="0" w:color="000000"/>
            </w:tcBorders>
          </w:tcPr>
          <w:p w14:paraId="7CCC1C54" w14:textId="77777777" w:rsidR="00EC02EA" w:rsidRDefault="00000000">
            <w:pPr>
              <w:rPr>
                <w:rFonts w:ascii="Calibri" w:eastAsia="Calibri" w:hAnsi="Calibri" w:cs="Calibri"/>
              </w:rPr>
            </w:pPr>
            <w:r>
              <w:rPr>
                <w:rFonts w:ascii="Calibri" w:eastAsia="Calibri" w:hAnsi="Calibri" w:cs="Calibri"/>
              </w:rPr>
              <w:t xml:space="preserve">Review rules regarding eating, drinking, and vaping in the lab. </w:t>
            </w:r>
          </w:p>
        </w:tc>
      </w:tr>
      <w:tr w:rsidR="00EC02EA" w14:paraId="2011D171"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50D26C9F"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339E0074" w14:textId="77777777" w:rsidR="00EC02EA" w:rsidRDefault="00000000">
            <w:pPr>
              <w:rPr>
                <w:rFonts w:ascii="Calibri" w:eastAsia="Calibri" w:hAnsi="Calibri" w:cs="Calibri"/>
              </w:rPr>
            </w:pPr>
            <w:r>
              <w:rPr>
                <w:rFonts w:ascii="Calibri" w:eastAsia="Calibri" w:hAnsi="Calibri" w:cs="Calibri"/>
              </w:rPr>
              <w:t>Handwashing Rules</w:t>
            </w:r>
          </w:p>
        </w:tc>
        <w:tc>
          <w:tcPr>
            <w:tcW w:w="7678" w:type="dxa"/>
            <w:tcBorders>
              <w:top w:val="single" w:sz="12" w:space="0" w:color="000000"/>
              <w:left w:val="single" w:sz="12" w:space="0" w:color="000000"/>
              <w:bottom w:val="single" w:sz="12" w:space="0" w:color="000000"/>
              <w:right w:val="single" w:sz="12" w:space="0" w:color="000000"/>
            </w:tcBorders>
          </w:tcPr>
          <w:p w14:paraId="4F84432C" w14:textId="3B898284" w:rsidR="00EC02EA" w:rsidRDefault="00000000">
            <w:pPr>
              <w:rPr>
                <w:rFonts w:ascii="Calibri" w:eastAsia="Calibri" w:hAnsi="Calibri" w:cs="Calibri"/>
              </w:rPr>
            </w:pPr>
            <w:r>
              <w:rPr>
                <w:rFonts w:ascii="Calibri" w:eastAsia="Calibri" w:hAnsi="Calibri" w:cs="Calibri"/>
              </w:rPr>
              <w:t>Review hand washing rules and locations</w:t>
            </w:r>
            <w:r w:rsidR="00DA4DF7">
              <w:rPr>
                <w:rFonts w:ascii="Calibri" w:eastAsia="Calibri" w:hAnsi="Calibri" w:cs="Calibri"/>
              </w:rPr>
              <w:t>.</w:t>
            </w:r>
            <w:r>
              <w:rPr>
                <w:rFonts w:ascii="Calibri" w:eastAsia="Calibri" w:hAnsi="Calibri" w:cs="Calibri"/>
              </w:rPr>
              <w:t xml:space="preserve"> </w:t>
            </w:r>
          </w:p>
        </w:tc>
      </w:tr>
      <w:tr w:rsidR="00EC02EA" w14:paraId="3CC6E765"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669CA973"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231D92F8" w14:textId="77777777" w:rsidR="00EC02EA" w:rsidRDefault="00000000">
            <w:pPr>
              <w:rPr>
                <w:rFonts w:ascii="Calibri" w:eastAsia="Calibri" w:hAnsi="Calibri" w:cs="Calibri"/>
              </w:rPr>
            </w:pPr>
            <w:r>
              <w:rPr>
                <w:rFonts w:ascii="Calibri" w:eastAsia="Calibri" w:hAnsi="Calibri" w:cs="Calibri"/>
              </w:rPr>
              <w:t>Working Alone Rules</w:t>
            </w:r>
          </w:p>
        </w:tc>
        <w:tc>
          <w:tcPr>
            <w:tcW w:w="7678" w:type="dxa"/>
            <w:tcBorders>
              <w:top w:val="single" w:sz="12" w:space="0" w:color="000000"/>
              <w:left w:val="single" w:sz="12" w:space="0" w:color="000000"/>
              <w:bottom w:val="single" w:sz="12" w:space="0" w:color="000000"/>
              <w:right w:val="single" w:sz="12" w:space="0" w:color="000000"/>
            </w:tcBorders>
          </w:tcPr>
          <w:p w14:paraId="409C070A" w14:textId="77777777" w:rsidR="00EC02EA" w:rsidRDefault="00000000">
            <w:pPr>
              <w:rPr>
                <w:rFonts w:ascii="Calibri" w:eastAsia="Calibri" w:hAnsi="Calibri" w:cs="Calibri"/>
              </w:rPr>
            </w:pPr>
            <w:r>
              <w:rPr>
                <w:rFonts w:ascii="Calibri" w:eastAsia="Calibri" w:hAnsi="Calibri" w:cs="Calibri"/>
              </w:rPr>
              <w:t>Discuss rules and procedures for working alone in the lab.</w:t>
            </w:r>
          </w:p>
        </w:tc>
      </w:tr>
      <w:tr w:rsidR="00EC02EA" w14:paraId="6AC253DF"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35A7E296"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04AC669E" w14:textId="77777777" w:rsidR="00EC02EA" w:rsidRDefault="00000000">
            <w:pPr>
              <w:rPr>
                <w:rFonts w:ascii="Calibri" w:eastAsia="Calibri" w:hAnsi="Calibri" w:cs="Calibri"/>
              </w:rPr>
            </w:pPr>
            <w:r>
              <w:rPr>
                <w:rFonts w:ascii="Calibri" w:eastAsia="Calibri" w:hAnsi="Calibri" w:cs="Calibri"/>
              </w:rPr>
              <w:t>After-Hours and Weekend Rules</w:t>
            </w:r>
          </w:p>
        </w:tc>
        <w:tc>
          <w:tcPr>
            <w:tcW w:w="7678" w:type="dxa"/>
            <w:tcBorders>
              <w:top w:val="single" w:sz="12" w:space="0" w:color="000000"/>
              <w:left w:val="single" w:sz="12" w:space="0" w:color="000000"/>
              <w:bottom w:val="single" w:sz="12" w:space="0" w:color="000000"/>
              <w:right w:val="single" w:sz="12" w:space="0" w:color="000000"/>
            </w:tcBorders>
          </w:tcPr>
          <w:p w14:paraId="64E971DF" w14:textId="77777777" w:rsidR="00EC02EA" w:rsidRDefault="00000000">
            <w:pPr>
              <w:rPr>
                <w:rFonts w:ascii="Calibri" w:eastAsia="Calibri" w:hAnsi="Calibri" w:cs="Calibri"/>
              </w:rPr>
            </w:pPr>
            <w:r>
              <w:rPr>
                <w:rFonts w:ascii="Calibri" w:eastAsia="Calibri" w:hAnsi="Calibri" w:cs="Calibri"/>
              </w:rPr>
              <w:t>Discuss rules for after-hours and weekend lab access and use.</w:t>
            </w:r>
          </w:p>
        </w:tc>
      </w:tr>
      <w:tr w:rsidR="00EC02EA" w14:paraId="431E8EA3"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3C188660"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13E7EE17" w14:textId="77777777" w:rsidR="00EC02EA" w:rsidRDefault="00000000">
            <w:pPr>
              <w:rPr>
                <w:rFonts w:ascii="Calibri" w:eastAsia="Calibri" w:hAnsi="Calibri" w:cs="Calibri"/>
              </w:rPr>
            </w:pPr>
            <w:r>
              <w:rPr>
                <w:rFonts w:ascii="Calibri" w:eastAsia="Calibri" w:hAnsi="Calibri" w:cs="Calibri"/>
              </w:rPr>
              <w:t>Security and Access Authorization Process</w:t>
            </w:r>
          </w:p>
        </w:tc>
        <w:tc>
          <w:tcPr>
            <w:tcW w:w="7678" w:type="dxa"/>
            <w:tcBorders>
              <w:top w:val="single" w:sz="12" w:space="0" w:color="000000"/>
              <w:left w:val="single" w:sz="12" w:space="0" w:color="000000"/>
              <w:bottom w:val="single" w:sz="12" w:space="0" w:color="000000"/>
              <w:right w:val="single" w:sz="12" w:space="0" w:color="000000"/>
            </w:tcBorders>
          </w:tcPr>
          <w:p w14:paraId="43A59A55" w14:textId="77777777" w:rsidR="00EC02EA" w:rsidRDefault="00000000">
            <w:pPr>
              <w:rPr>
                <w:rFonts w:ascii="Calibri" w:eastAsia="Calibri" w:hAnsi="Calibri" w:cs="Calibri"/>
              </w:rPr>
            </w:pPr>
            <w:r>
              <w:rPr>
                <w:rFonts w:ascii="Calibri" w:eastAsia="Calibri" w:hAnsi="Calibri" w:cs="Calibri"/>
              </w:rPr>
              <w:t xml:space="preserve">Discuss security and access authorization protocols. </w:t>
            </w:r>
          </w:p>
        </w:tc>
      </w:tr>
      <w:tr w:rsidR="00EC02EA" w14:paraId="73E66B10"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0652E24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34C06AB5" w14:textId="77777777" w:rsidR="00EC02EA" w:rsidRDefault="00000000">
            <w:pPr>
              <w:rPr>
                <w:rFonts w:ascii="Calibri" w:eastAsia="Calibri" w:hAnsi="Calibri" w:cs="Calibri"/>
              </w:rPr>
            </w:pPr>
            <w:r>
              <w:rPr>
                <w:rFonts w:ascii="Calibri" w:eastAsia="Calibri" w:hAnsi="Calibri" w:cs="Calibri"/>
              </w:rPr>
              <w:t xml:space="preserve">Hazard Communication Symbols &amp; Signs </w:t>
            </w:r>
          </w:p>
        </w:tc>
        <w:tc>
          <w:tcPr>
            <w:tcW w:w="7678" w:type="dxa"/>
            <w:tcBorders>
              <w:top w:val="single" w:sz="12" w:space="0" w:color="000000"/>
              <w:left w:val="single" w:sz="12" w:space="0" w:color="000000"/>
              <w:bottom w:val="single" w:sz="12" w:space="0" w:color="000000"/>
              <w:right w:val="single" w:sz="12" w:space="0" w:color="000000"/>
            </w:tcBorders>
          </w:tcPr>
          <w:p w14:paraId="54CA6736" w14:textId="77777777" w:rsidR="00EC02EA" w:rsidRDefault="00000000">
            <w:pPr>
              <w:rPr>
                <w:rFonts w:ascii="Calibri" w:eastAsia="Calibri" w:hAnsi="Calibri" w:cs="Calibri"/>
              </w:rPr>
            </w:pPr>
            <w:r>
              <w:rPr>
                <w:rFonts w:ascii="Calibri" w:eastAsia="Calibri" w:hAnsi="Calibri" w:cs="Calibri"/>
              </w:rPr>
              <w:t xml:space="preserve">Discuss hazard communication symbols and signs. Refer to the </w:t>
            </w:r>
            <w:hyperlink r:id="rId39">
              <w:r w:rsidR="00EC02EA">
                <w:rPr>
                  <w:rFonts w:ascii="Calibri" w:eastAsia="Calibri" w:hAnsi="Calibri" w:cs="Calibri"/>
                  <w:color w:val="1155CC"/>
                  <w:u w:val="single"/>
                </w:rPr>
                <w:t>Hazard Communication: Labels Fact Sheet</w:t>
              </w:r>
            </w:hyperlink>
            <w:r>
              <w:rPr>
                <w:rFonts w:ascii="Calibri" w:eastAsia="Calibri" w:hAnsi="Calibri" w:cs="Calibri"/>
              </w:rPr>
              <w:t xml:space="preserve">. </w:t>
            </w:r>
          </w:p>
        </w:tc>
      </w:tr>
      <w:tr w:rsidR="00EC02EA" w14:paraId="2A835410"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69A64CF4"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2BE32E7E" w14:textId="77777777" w:rsidR="00EC02EA" w:rsidRDefault="00000000">
            <w:pPr>
              <w:rPr>
                <w:rFonts w:ascii="Calibri" w:eastAsia="Calibri" w:hAnsi="Calibri" w:cs="Calibri"/>
              </w:rPr>
            </w:pPr>
            <w:r>
              <w:rPr>
                <w:rFonts w:ascii="Calibri" w:eastAsia="Calibri" w:hAnsi="Calibri" w:cs="Calibri"/>
              </w:rPr>
              <w:t>Experimental Design Approval Process</w:t>
            </w:r>
          </w:p>
        </w:tc>
        <w:tc>
          <w:tcPr>
            <w:tcW w:w="7678" w:type="dxa"/>
            <w:tcBorders>
              <w:top w:val="single" w:sz="12" w:space="0" w:color="000000"/>
              <w:left w:val="single" w:sz="12" w:space="0" w:color="000000"/>
              <w:bottom w:val="single" w:sz="12" w:space="0" w:color="000000"/>
              <w:right w:val="single" w:sz="12" w:space="0" w:color="000000"/>
            </w:tcBorders>
          </w:tcPr>
          <w:p w14:paraId="457B694C" w14:textId="77777777" w:rsidR="00EC02EA" w:rsidRDefault="00000000">
            <w:pPr>
              <w:rPr>
                <w:rFonts w:ascii="Calibri" w:eastAsia="Calibri" w:hAnsi="Calibri" w:cs="Calibri"/>
              </w:rPr>
            </w:pPr>
            <w:r>
              <w:rPr>
                <w:rFonts w:ascii="Calibri" w:eastAsia="Calibri" w:hAnsi="Calibri" w:cs="Calibri"/>
              </w:rPr>
              <w:t xml:space="preserve">Discuss the experimental design approval process. </w:t>
            </w:r>
          </w:p>
        </w:tc>
      </w:tr>
      <w:tr w:rsidR="00EC02EA" w14:paraId="09726CBE"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0B3CC04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34A95529" w14:textId="77777777" w:rsidR="00EC02EA" w:rsidRDefault="00000000">
            <w:pPr>
              <w:rPr>
                <w:rFonts w:ascii="Calibri" w:eastAsia="Calibri" w:hAnsi="Calibri" w:cs="Calibri"/>
              </w:rPr>
            </w:pPr>
            <w:r>
              <w:rPr>
                <w:rFonts w:ascii="Calibri" w:eastAsia="Calibri" w:hAnsi="Calibri" w:cs="Calibri"/>
              </w:rPr>
              <w:t xml:space="preserve">Standard Operating Procedures </w:t>
            </w:r>
          </w:p>
        </w:tc>
        <w:tc>
          <w:tcPr>
            <w:tcW w:w="7678" w:type="dxa"/>
            <w:tcBorders>
              <w:top w:val="single" w:sz="12" w:space="0" w:color="000000"/>
              <w:left w:val="single" w:sz="12" w:space="0" w:color="000000"/>
              <w:bottom w:val="single" w:sz="12" w:space="0" w:color="000000"/>
              <w:right w:val="single" w:sz="12" w:space="0" w:color="000000"/>
            </w:tcBorders>
          </w:tcPr>
          <w:p w14:paraId="5F34D8EA" w14:textId="77777777" w:rsidR="00EC02EA" w:rsidRDefault="00000000">
            <w:pPr>
              <w:rPr>
                <w:rFonts w:ascii="Calibri" w:eastAsia="Calibri" w:hAnsi="Calibri" w:cs="Calibri"/>
              </w:rPr>
            </w:pPr>
            <w:r>
              <w:rPr>
                <w:rFonts w:ascii="Calibri" w:eastAsia="Calibri" w:hAnsi="Calibri" w:cs="Calibri"/>
              </w:rPr>
              <w:t xml:space="preserve">Discuss the RSS SOP management system and highlight the particularly hazardous materials, equipment, and processes that require documented SOP training. </w:t>
            </w:r>
          </w:p>
        </w:tc>
      </w:tr>
      <w:tr w:rsidR="00EC02EA" w14:paraId="670B5D90"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05C25F70"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0CD3F7D3" w14:textId="77777777" w:rsidR="00EC02EA" w:rsidRDefault="00000000">
            <w:pPr>
              <w:rPr>
                <w:rFonts w:ascii="Calibri" w:eastAsia="Calibri" w:hAnsi="Calibri" w:cs="Calibri"/>
              </w:rPr>
            </w:pPr>
            <w:r>
              <w:rPr>
                <w:rFonts w:ascii="Calibri" w:eastAsia="Calibri" w:hAnsi="Calibri" w:cs="Calibri"/>
              </w:rPr>
              <w:t xml:space="preserve">Safety Data Sheets </w:t>
            </w:r>
          </w:p>
        </w:tc>
        <w:tc>
          <w:tcPr>
            <w:tcW w:w="7678" w:type="dxa"/>
            <w:tcBorders>
              <w:top w:val="single" w:sz="12" w:space="0" w:color="000000"/>
              <w:left w:val="single" w:sz="12" w:space="0" w:color="000000"/>
              <w:bottom w:val="single" w:sz="12" w:space="0" w:color="000000"/>
              <w:right w:val="single" w:sz="12" w:space="0" w:color="000000"/>
            </w:tcBorders>
          </w:tcPr>
          <w:p w14:paraId="3AD70C9B" w14:textId="77777777" w:rsidR="00EC02EA" w:rsidRDefault="00000000">
            <w:pPr>
              <w:rPr>
                <w:rFonts w:ascii="Calibri" w:eastAsia="Calibri" w:hAnsi="Calibri" w:cs="Calibri"/>
              </w:rPr>
            </w:pPr>
            <w:r>
              <w:rPr>
                <w:rFonts w:ascii="Calibri" w:eastAsia="Calibri" w:hAnsi="Calibri" w:cs="Calibri"/>
              </w:rPr>
              <w:t xml:space="preserve">Discuss the location of safety data sheets (SDS). Refer to the </w:t>
            </w:r>
            <w:hyperlink r:id="rId40">
              <w:r w:rsidR="00EC02EA">
                <w:rPr>
                  <w:rFonts w:ascii="Calibri" w:eastAsia="Calibri" w:hAnsi="Calibri" w:cs="Calibri"/>
                  <w:color w:val="1155CC"/>
                  <w:u w:val="single"/>
                </w:rPr>
                <w:t>SDS Fact Sheet</w:t>
              </w:r>
            </w:hyperlink>
            <w:r>
              <w:rPr>
                <w:rFonts w:ascii="Calibri" w:eastAsia="Calibri" w:hAnsi="Calibri" w:cs="Calibri"/>
              </w:rPr>
              <w:t xml:space="preserve">. </w:t>
            </w:r>
          </w:p>
        </w:tc>
      </w:tr>
      <w:tr w:rsidR="00EC02EA" w14:paraId="16B98437"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3A11538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45BF13D3" w14:textId="77777777" w:rsidR="00EC02EA" w:rsidRDefault="00000000">
            <w:pPr>
              <w:rPr>
                <w:rFonts w:ascii="Calibri" w:eastAsia="Calibri" w:hAnsi="Calibri" w:cs="Calibri"/>
              </w:rPr>
            </w:pPr>
            <w:r>
              <w:rPr>
                <w:rFonts w:ascii="Calibri" w:eastAsia="Calibri" w:hAnsi="Calibri" w:cs="Calibri"/>
              </w:rPr>
              <w:t xml:space="preserve">Hazardous Chemical Waste Management </w:t>
            </w:r>
          </w:p>
        </w:tc>
        <w:tc>
          <w:tcPr>
            <w:tcW w:w="7678" w:type="dxa"/>
            <w:tcBorders>
              <w:top w:val="single" w:sz="12" w:space="0" w:color="000000"/>
              <w:left w:val="single" w:sz="12" w:space="0" w:color="000000"/>
              <w:bottom w:val="single" w:sz="12" w:space="0" w:color="000000"/>
              <w:right w:val="single" w:sz="12" w:space="0" w:color="000000"/>
            </w:tcBorders>
          </w:tcPr>
          <w:p w14:paraId="4E686A0E" w14:textId="77777777" w:rsidR="00EC02EA" w:rsidRDefault="00000000">
            <w:pPr>
              <w:rPr>
                <w:rFonts w:ascii="Calibri" w:eastAsia="Calibri" w:hAnsi="Calibri" w:cs="Calibri"/>
              </w:rPr>
            </w:pPr>
            <w:r>
              <w:rPr>
                <w:rFonts w:ascii="Calibri" w:eastAsia="Calibri" w:hAnsi="Calibri" w:cs="Calibri"/>
              </w:rPr>
              <w:t xml:space="preserve">Explain procedures for managing hazardous chemical waste. Refer to the “Chemical Waste” section of the </w:t>
            </w:r>
            <w:hyperlink r:id="rId41">
              <w:r w:rsidR="00EC02EA">
                <w:rPr>
                  <w:rFonts w:ascii="Calibri" w:eastAsia="Calibri" w:hAnsi="Calibri" w:cs="Calibri"/>
                  <w:color w:val="1155CC"/>
                  <w:u w:val="single"/>
                </w:rPr>
                <w:t>Laboratory Waste Disposal Guide</w:t>
              </w:r>
            </w:hyperlink>
            <w:r>
              <w:t xml:space="preserve"> </w:t>
            </w:r>
            <w:r>
              <w:rPr>
                <w:rFonts w:ascii="Calibri" w:eastAsia="Calibri" w:hAnsi="Calibri" w:cs="Calibri"/>
              </w:rPr>
              <w:t>and the</w:t>
            </w:r>
            <w:r>
              <w:t xml:space="preserve"> </w:t>
            </w:r>
            <w:hyperlink r:id="rId42">
              <w:r w:rsidR="00EC02EA">
                <w:rPr>
                  <w:rFonts w:ascii="Calibri" w:eastAsia="Calibri" w:hAnsi="Calibri" w:cs="Calibri"/>
                  <w:color w:val="1155CC"/>
                  <w:u w:val="single"/>
                </w:rPr>
                <w:t>Waste Labeling Fact Sheet</w:t>
              </w:r>
            </w:hyperlink>
            <w:r>
              <w:rPr>
                <w:rFonts w:ascii="Calibri" w:eastAsia="Calibri" w:hAnsi="Calibri" w:cs="Calibri"/>
              </w:rPr>
              <w:t xml:space="preserve">. </w:t>
            </w:r>
          </w:p>
        </w:tc>
      </w:tr>
      <w:tr w:rsidR="00EC02EA" w14:paraId="6013BE76" w14:textId="77777777">
        <w:trPr>
          <w:trHeight w:val="314"/>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6611DF63"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56B3B5A6" w14:textId="77777777" w:rsidR="00EC02EA" w:rsidRDefault="00000000">
            <w:pPr>
              <w:rPr>
                <w:rFonts w:ascii="Calibri" w:eastAsia="Calibri" w:hAnsi="Calibri" w:cs="Calibri"/>
              </w:rPr>
            </w:pPr>
            <w:r>
              <w:rPr>
                <w:rFonts w:ascii="Calibri" w:eastAsia="Calibri" w:hAnsi="Calibri" w:cs="Calibri"/>
              </w:rPr>
              <w:t xml:space="preserve">Biohazard Waste Management </w:t>
            </w:r>
          </w:p>
        </w:tc>
        <w:tc>
          <w:tcPr>
            <w:tcW w:w="7678" w:type="dxa"/>
            <w:tcBorders>
              <w:top w:val="single" w:sz="12" w:space="0" w:color="000000"/>
              <w:left w:val="single" w:sz="12" w:space="0" w:color="000000"/>
              <w:bottom w:val="single" w:sz="12" w:space="0" w:color="000000"/>
              <w:right w:val="single" w:sz="12" w:space="0" w:color="000000"/>
            </w:tcBorders>
          </w:tcPr>
          <w:p w14:paraId="474C9598" w14:textId="77777777" w:rsidR="00EC02EA" w:rsidRDefault="00000000">
            <w:pPr>
              <w:rPr>
                <w:rFonts w:ascii="Calibri" w:eastAsia="Calibri" w:hAnsi="Calibri" w:cs="Calibri"/>
              </w:rPr>
            </w:pPr>
            <w:r>
              <w:rPr>
                <w:rFonts w:ascii="Calibri" w:eastAsia="Calibri" w:hAnsi="Calibri" w:cs="Calibri"/>
              </w:rPr>
              <w:t xml:space="preserve">Explain procedures for managing biohazardous waste. Refer to the “Red Bag Waste: Biohazardous Clinical or Lab Waste” section of the </w:t>
            </w:r>
            <w:hyperlink r:id="rId43">
              <w:r w:rsidR="00EC02EA">
                <w:rPr>
                  <w:rFonts w:ascii="Calibri" w:eastAsia="Calibri" w:hAnsi="Calibri" w:cs="Calibri"/>
                  <w:color w:val="1155CC"/>
                  <w:u w:val="single"/>
                </w:rPr>
                <w:t>Laboratory Waste Disposal Guide</w:t>
              </w:r>
            </w:hyperlink>
            <w:r>
              <w:rPr>
                <w:rFonts w:ascii="Calibri" w:eastAsia="Calibri" w:hAnsi="Calibri" w:cs="Calibri"/>
              </w:rPr>
              <w:t xml:space="preserve">. </w:t>
            </w:r>
          </w:p>
        </w:tc>
      </w:tr>
      <w:tr w:rsidR="00EC02EA" w14:paraId="76C4441A" w14:textId="77777777">
        <w:trPr>
          <w:trHeight w:val="278"/>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707E9153"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429A22E6" w14:textId="77777777" w:rsidR="00EC02EA"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Glass &amp; Sharps Waste Management </w:t>
            </w:r>
          </w:p>
        </w:tc>
        <w:tc>
          <w:tcPr>
            <w:tcW w:w="7678" w:type="dxa"/>
            <w:tcBorders>
              <w:top w:val="single" w:sz="12" w:space="0" w:color="000000"/>
              <w:left w:val="single" w:sz="12" w:space="0" w:color="000000"/>
              <w:bottom w:val="single" w:sz="12" w:space="0" w:color="000000"/>
              <w:right w:val="single" w:sz="12" w:space="0" w:color="000000"/>
            </w:tcBorders>
          </w:tcPr>
          <w:p w14:paraId="2E39B43D"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Explain procedures for managing </w:t>
            </w:r>
            <w:proofErr w:type="gramStart"/>
            <w:r>
              <w:rPr>
                <w:rFonts w:ascii="Calibri" w:eastAsia="Calibri" w:hAnsi="Calibri" w:cs="Calibri"/>
              </w:rPr>
              <w:t>sharps</w:t>
            </w:r>
            <w:proofErr w:type="gramEnd"/>
            <w:r>
              <w:rPr>
                <w:rFonts w:ascii="Calibri" w:eastAsia="Calibri" w:hAnsi="Calibri" w:cs="Calibri"/>
              </w:rPr>
              <w:t xml:space="preserve"> and glass waste. Refer to the “Glass or Sharps Waste” section of the </w:t>
            </w:r>
            <w:hyperlink r:id="rId44">
              <w:r w:rsidR="00EC02EA">
                <w:rPr>
                  <w:rFonts w:ascii="Calibri" w:eastAsia="Calibri" w:hAnsi="Calibri" w:cs="Calibri"/>
                  <w:color w:val="1155CC"/>
                  <w:u w:val="single"/>
                </w:rPr>
                <w:t>Laboratory Waste Disposal Guide</w:t>
              </w:r>
            </w:hyperlink>
            <w:r>
              <w:rPr>
                <w:rFonts w:ascii="Calibri" w:eastAsia="Calibri" w:hAnsi="Calibri" w:cs="Calibri"/>
              </w:rPr>
              <w:t>.</w:t>
            </w:r>
          </w:p>
        </w:tc>
      </w:tr>
      <w:tr w:rsidR="00EC02EA" w14:paraId="73AD0E5B" w14:textId="77777777">
        <w:trPr>
          <w:trHeight w:val="312"/>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62757F45"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50A07493" w14:textId="77777777" w:rsidR="00EC02EA"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rPr>
              <w:t>Universal Waste Management</w:t>
            </w:r>
          </w:p>
        </w:tc>
        <w:tc>
          <w:tcPr>
            <w:tcW w:w="7678" w:type="dxa"/>
            <w:tcBorders>
              <w:top w:val="single" w:sz="12" w:space="0" w:color="000000"/>
              <w:left w:val="single" w:sz="12" w:space="0" w:color="000000"/>
              <w:bottom w:val="single" w:sz="12" w:space="0" w:color="000000"/>
              <w:right w:val="single" w:sz="12" w:space="0" w:color="000000"/>
            </w:tcBorders>
          </w:tcPr>
          <w:p w14:paraId="36A50491" w14:textId="77777777" w:rsidR="00EC02EA" w:rsidRDefault="00000000">
            <w:pPr>
              <w:rPr>
                <w:rFonts w:ascii="Calibri" w:eastAsia="Calibri" w:hAnsi="Calibri" w:cs="Calibri"/>
              </w:rPr>
            </w:pPr>
            <w:r>
              <w:rPr>
                <w:rFonts w:ascii="Calibri" w:eastAsia="Calibri" w:hAnsi="Calibri" w:cs="Calibri"/>
              </w:rPr>
              <w:t xml:space="preserve">Explain procedures for managing universal waste. Refer to the “Universal Waste” section of the </w:t>
            </w:r>
            <w:hyperlink r:id="rId45">
              <w:r w:rsidR="00EC02EA">
                <w:rPr>
                  <w:rFonts w:ascii="Calibri" w:eastAsia="Calibri" w:hAnsi="Calibri" w:cs="Calibri"/>
                  <w:color w:val="1155CC"/>
                  <w:u w:val="single"/>
                </w:rPr>
                <w:t>Laboratory Waste Disposal Guide</w:t>
              </w:r>
            </w:hyperlink>
            <w:r>
              <w:rPr>
                <w:rFonts w:ascii="Calibri" w:eastAsia="Calibri" w:hAnsi="Calibri" w:cs="Calibri"/>
              </w:rPr>
              <w:t xml:space="preserve">. </w:t>
            </w:r>
          </w:p>
        </w:tc>
      </w:tr>
      <w:tr w:rsidR="00EC02EA" w14:paraId="6686FD65" w14:textId="77777777">
        <w:trPr>
          <w:trHeight w:val="312"/>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510CB78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6FE9F3FC"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Decontamination Rules</w:t>
            </w:r>
          </w:p>
        </w:tc>
        <w:tc>
          <w:tcPr>
            <w:tcW w:w="7678" w:type="dxa"/>
            <w:tcBorders>
              <w:top w:val="single" w:sz="12" w:space="0" w:color="000000"/>
              <w:left w:val="single" w:sz="12" w:space="0" w:color="000000"/>
              <w:bottom w:val="single" w:sz="12" w:space="0" w:color="000000"/>
              <w:right w:val="single" w:sz="12" w:space="0" w:color="000000"/>
            </w:tcBorders>
          </w:tcPr>
          <w:p w14:paraId="7D41F5FE"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Discuss rules for decontamination for chemical and biological hazards. </w:t>
            </w:r>
          </w:p>
        </w:tc>
      </w:tr>
      <w:tr w:rsidR="00EC02EA" w14:paraId="1BCC829D" w14:textId="77777777">
        <w:trPr>
          <w:trHeight w:val="312"/>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63B3E9B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081A5CD7"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Elevator/Stair Transport Rules</w:t>
            </w:r>
          </w:p>
        </w:tc>
        <w:tc>
          <w:tcPr>
            <w:tcW w:w="7678" w:type="dxa"/>
            <w:tcBorders>
              <w:top w:val="single" w:sz="12" w:space="0" w:color="000000"/>
              <w:left w:val="single" w:sz="12" w:space="0" w:color="000000"/>
              <w:bottom w:val="single" w:sz="12" w:space="0" w:color="000000"/>
              <w:right w:val="single" w:sz="12" w:space="0" w:color="000000"/>
            </w:tcBorders>
          </w:tcPr>
          <w:p w14:paraId="76685687"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Discuss elevator/stair hazardous material transportation rules. </w:t>
            </w:r>
          </w:p>
        </w:tc>
      </w:tr>
      <w:tr w:rsidR="00EC02EA" w14:paraId="02F4CD43" w14:textId="77777777">
        <w:trPr>
          <w:trHeight w:val="312"/>
        </w:trPr>
        <w:tc>
          <w:tcPr>
            <w:tcW w:w="1590" w:type="dxa"/>
            <w:vMerge/>
            <w:tcBorders>
              <w:top w:val="single" w:sz="12" w:space="0" w:color="000000"/>
              <w:left w:val="single" w:sz="12" w:space="0" w:color="000000"/>
              <w:bottom w:val="single" w:sz="12" w:space="0" w:color="000000"/>
              <w:right w:val="single" w:sz="12" w:space="0" w:color="000000"/>
            </w:tcBorders>
            <w:shd w:val="clear" w:color="auto" w:fill="D9D9D9"/>
          </w:tcPr>
          <w:p w14:paraId="0FBB8765"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82" w:type="dxa"/>
            <w:tcBorders>
              <w:top w:val="single" w:sz="12" w:space="0" w:color="000000"/>
              <w:left w:val="single" w:sz="12" w:space="0" w:color="000000"/>
              <w:bottom w:val="single" w:sz="12" w:space="0" w:color="000000"/>
              <w:right w:val="single" w:sz="12" w:space="0" w:color="000000"/>
            </w:tcBorders>
          </w:tcPr>
          <w:p w14:paraId="2845F6AC"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Procurement, Donations, and Removing Materials from the Lab</w:t>
            </w:r>
          </w:p>
        </w:tc>
        <w:tc>
          <w:tcPr>
            <w:tcW w:w="7678" w:type="dxa"/>
            <w:tcBorders>
              <w:top w:val="single" w:sz="12" w:space="0" w:color="000000"/>
              <w:left w:val="single" w:sz="12" w:space="0" w:color="000000"/>
              <w:bottom w:val="single" w:sz="12" w:space="0" w:color="000000"/>
              <w:right w:val="single" w:sz="12" w:space="0" w:color="000000"/>
            </w:tcBorders>
          </w:tcPr>
          <w:p w14:paraId="1F14FB2E"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Discuss procedures for procurement, donations, and removing materials from the lab. </w:t>
            </w:r>
          </w:p>
        </w:tc>
      </w:tr>
    </w:tbl>
    <w:p w14:paraId="047323A3" w14:textId="77777777" w:rsidR="00EC02EA" w:rsidRDefault="00EC02EA"/>
    <w:tbl>
      <w:tblPr>
        <w:tblStyle w:val="af4"/>
        <w:tblW w:w="11235" w:type="dxa"/>
        <w:tblInd w:w="-1005" w:type="dxa"/>
        <w:tblLayout w:type="fixed"/>
        <w:tblLook w:val="0400" w:firstRow="0" w:lastRow="0" w:firstColumn="0" w:lastColumn="0" w:noHBand="0" w:noVBand="1"/>
      </w:tblPr>
      <w:tblGrid>
        <w:gridCol w:w="1590"/>
        <w:gridCol w:w="1976"/>
        <w:gridCol w:w="7669"/>
      </w:tblGrid>
      <w:tr w:rsidR="00EC02EA" w14:paraId="07E1E31D" w14:textId="77777777">
        <w:trPr>
          <w:trHeight w:val="312"/>
        </w:trPr>
        <w:tc>
          <w:tcPr>
            <w:tcW w:w="1590" w:type="dxa"/>
            <w:tcBorders>
              <w:top w:val="single" w:sz="12" w:space="0" w:color="000000"/>
              <w:left w:val="single" w:sz="12" w:space="0" w:color="000000"/>
              <w:bottom w:val="single" w:sz="12" w:space="0" w:color="000000"/>
              <w:right w:val="single" w:sz="12" w:space="0" w:color="000000"/>
            </w:tcBorders>
          </w:tcPr>
          <w:p w14:paraId="502AE2B5" w14:textId="77777777" w:rsidR="00EC02EA" w:rsidRDefault="00EC02EA">
            <w:pPr>
              <w:jc w:val="center"/>
              <w:rPr>
                <w:rFonts w:ascii="Calibri" w:eastAsia="Calibri" w:hAnsi="Calibri" w:cs="Calibri"/>
                <w:b/>
                <w:u w:val="single"/>
              </w:rPr>
            </w:pPr>
          </w:p>
        </w:tc>
        <w:tc>
          <w:tcPr>
            <w:tcW w:w="1976" w:type="dxa"/>
            <w:tcBorders>
              <w:top w:val="single" w:sz="12" w:space="0" w:color="000000"/>
              <w:left w:val="single" w:sz="12" w:space="0" w:color="000000"/>
              <w:bottom w:val="single" w:sz="12" w:space="0" w:color="000000"/>
              <w:right w:val="single" w:sz="12" w:space="0" w:color="000000"/>
            </w:tcBorders>
          </w:tcPr>
          <w:p w14:paraId="184816F5" w14:textId="77777777" w:rsidR="00EC02EA" w:rsidRDefault="00000000">
            <w:pPr>
              <w:pBdr>
                <w:top w:val="nil"/>
                <w:left w:val="nil"/>
                <w:bottom w:val="nil"/>
                <w:right w:val="nil"/>
                <w:between w:val="nil"/>
              </w:pBdr>
              <w:jc w:val="center"/>
              <w:rPr>
                <w:rFonts w:ascii="Calibri" w:eastAsia="Calibri" w:hAnsi="Calibri" w:cs="Calibri"/>
              </w:rPr>
            </w:pPr>
            <w:r>
              <w:rPr>
                <w:rFonts w:ascii="Calibri" w:eastAsia="Calibri" w:hAnsi="Calibri" w:cs="Calibri"/>
                <w:b/>
              </w:rPr>
              <w:t>Item</w:t>
            </w:r>
          </w:p>
        </w:tc>
        <w:tc>
          <w:tcPr>
            <w:tcW w:w="7669" w:type="dxa"/>
            <w:tcBorders>
              <w:top w:val="single" w:sz="12" w:space="0" w:color="000000"/>
              <w:left w:val="single" w:sz="12" w:space="0" w:color="000000"/>
              <w:bottom w:val="single" w:sz="12" w:space="0" w:color="000000"/>
              <w:right w:val="single" w:sz="12" w:space="0" w:color="000000"/>
            </w:tcBorders>
          </w:tcPr>
          <w:p w14:paraId="20A57E10" w14:textId="77777777" w:rsidR="00EC02EA" w:rsidRDefault="00000000">
            <w:pPr>
              <w:pBdr>
                <w:top w:val="nil"/>
                <w:left w:val="nil"/>
                <w:bottom w:val="nil"/>
                <w:right w:val="nil"/>
                <w:between w:val="nil"/>
              </w:pBdr>
              <w:jc w:val="center"/>
              <w:rPr>
                <w:rFonts w:ascii="Calibri" w:eastAsia="Calibri" w:hAnsi="Calibri" w:cs="Calibri"/>
                <w:b/>
              </w:rPr>
            </w:pPr>
            <w:r>
              <w:rPr>
                <w:rFonts w:ascii="Calibri" w:eastAsia="Calibri" w:hAnsi="Calibri" w:cs="Calibri"/>
                <w:b/>
              </w:rPr>
              <w:t>Action</w:t>
            </w:r>
          </w:p>
        </w:tc>
      </w:tr>
      <w:tr w:rsidR="00EC02EA" w14:paraId="40DD47EE" w14:textId="77777777">
        <w:trPr>
          <w:trHeight w:val="312"/>
        </w:trPr>
        <w:tc>
          <w:tcPr>
            <w:tcW w:w="1590" w:type="dxa"/>
            <w:vMerge w:val="restart"/>
            <w:tcBorders>
              <w:left w:val="single" w:sz="12" w:space="0" w:color="000000"/>
              <w:bottom w:val="single" w:sz="12" w:space="0" w:color="000000"/>
              <w:right w:val="single" w:sz="12" w:space="0" w:color="000000"/>
            </w:tcBorders>
            <w:shd w:val="clear" w:color="auto" w:fill="0055A2"/>
          </w:tcPr>
          <w:p w14:paraId="7FD284F5" w14:textId="77777777" w:rsidR="00EC02EA" w:rsidRDefault="00000000">
            <w:pPr>
              <w:jc w:val="center"/>
              <w:rPr>
                <w:rFonts w:ascii="Calibri" w:eastAsia="Calibri" w:hAnsi="Calibri" w:cs="Calibri"/>
                <w:b/>
                <w:color w:val="FFFFFF"/>
                <w:u w:val="single"/>
              </w:rPr>
            </w:pPr>
            <w:r>
              <w:rPr>
                <w:rFonts w:ascii="Calibri" w:eastAsia="Calibri" w:hAnsi="Calibri" w:cs="Calibri"/>
                <w:b/>
                <w:color w:val="FFFFFF"/>
                <w:u w:val="single"/>
              </w:rPr>
              <w:t>Personal Protective Equipment</w:t>
            </w:r>
          </w:p>
        </w:tc>
        <w:tc>
          <w:tcPr>
            <w:tcW w:w="1976" w:type="dxa"/>
            <w:tcBorders>
              <w:top w:val="single" w:sz="12" w:space="0" w:color="000000"/>
              <w:left w:val="single" w:sz="12" w:space="0" w:color="000000"/>
              <w:bottom w:val="single" w:sz="12" w:space="0" w:color="000000"/>
              <w:right w:val="single" w:sz="12" w:space="0" w:color="000000"/>
            </w:tcBorders>
          </w:tcPr>
          <w:p w14:paraId="4A439866"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Body Protection</w:t>
            </w:r>
          </w:p>
        </w:tc>
        <w:tc>
          <w:tcPr>
            <w:tcW w:w="7669" w:type="dxa"/>
            <w:tcBorders>
              <w:top w:val="single" w:sz="12" w:space="0" w:color="000000"/>
              <w:left w:val="single" w:sz="12" w:space="0" w:color="000000"/>
              <w:bottom w:val="single" w:sz="12" w:space="0" w:color="000000"/>
              <w:right w:val="single" w:sz="12" w:space="0" w:color="000000"/>
            </w:tcBorders>
          </w:tcPr>
          <w:p w14:paraId="1E3A6264"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Explain the types of lab coats, scenarios for use, and disposal / laundering guidelines. Refer to the </w:t>
            </w:r>
            <w:hyperlink r:id="rId46">
              <w:r w:rsidR="00EC02EA">
                <w:rPr>
                  <w:rFonts w:ascii="Calibri" w:eastAsia="Calibri" w:hAnsi="Calibri" w:cs="Calibri"/>
                  <w:color w:val="1155CC"/>
                  <w:u w:val="single"/>
                </w:rPr>
                <w:t>Personal Protective Equipment: Body Fact Sheet</w:t>
              </w:r>
            </w:hyperlink>
            <w:r>
              <w:rPr>
                <w:rFonts w:ascii="Calibri" w:eastAsia="Calibri" w:hAnsi="Calibri" w:cs="Calibri"/>
              </w:rPr>
              <w:t xml:space="preserve">. </w:t>
            </w:r>
          </w:p>
        </w:tc>
      </w:tr>
      <w:tr w:rsidR="00EC02EA" w14:paraId="68BA69BA" w14:textId="77777777">
        <w:trPr>
          <w:trHeight w:val="312"/>
        </w:trPr>
        <w:tc>
          <w:tcPr>
            <w:tcW w:w="1590" w:type="dxa"/>
            <w:vMerge/>
            <w:tcBorders>
              <w:left w:val="single" w:sz="12" w:space="0" w:color="000000"/>
              <w:bottom w:val="single" w:sz="12" w:space="0" w:color="000000"/>
              <w:right w:val="single" w:sz="12" w:space="0" w:color="000000"/>
            </w:tcBorders>
            <w:shd w:val="clear" w:color="auto" w:fill="0055A2"/>
          </w:tcPr>
          <w:p w14:paraId="041D58BF"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74E23E59"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Eye Protection</w:t>
            </w:r>
          </w:p>
        </w:tc>
        <w:tc>
          <w:tcPr>
            <w:tcW w:w="7669" w:type="dxa"/>
            <w:tcBorders>
              <w:top w:val="single" w:sz="12" w:space="0" w:color="000000"/>
              <w:left w:val="single" w:sz="12" w:space="0" w:color="000000"/>
              <w:bottom w:val="single" w:sz="12" w:space="0" w:color="000000"/>
              <w:right w:val="single" w:sz="12" w:space="0" w:color="000000"/>
            </w:tcBorders>
          </w:tcPr>
          <w:p w14:paraId="267EC78E" w14:textId="77777777" w:rsidR="00EC02EA" w:rsidRDefault="00000000">
            <w:pPr>
              <w:rPr>
                <w:rFonts w:ascii="Calibri" w:eastAsia="Calibri" w:hAnsi="Calibri" w:cs="Calibri"/>
              </w:rPr>
            </w:pPr>
            <w:r>
              <w:rPr>
                <w:rFonts w:ascii="Calibri" w:eastAsia="Calibri" w:hAnsi="Calibri" w:cs="Calibri"/>
              </w:rPr>
              <w:t xml:space="preserve">Discuss appropriate eye protection for chemical &amp; biological hazards, potential impacts, and light hazards. Refer to the </w:t>
            </w:r>
            <w:hyperlink r:id="rId47">
              <w:r w:rsidR="00EC02EA">
                <w:rPr>
                  <w:rFonts w:ascii="Calibri" w:eastAsia="Calibri" w:hAnsi="Calibri" w:cs="Calibri"/>
                  <w:color w:val="1155CC"/>
                  <w:u w:val="single"/>
                </w:rPr>
                <w:t>Personal Protective Equipment: Face &amp; Eye Fact Sheet</w:t>
              </w:r>
            </w:hyperlink>
            <w:r>
              <w:rPr>
                <w:rFonts w:ascii="Calibri" w:eastAsia="Calibri" w:hAnsi="Calibri" w:cs="Calibri"/>
              </w:rPr>
              <w:t>.</w:t>
            </w:r>
          </w:p>
        </w:tc>
      </w:tr>
      <w:tr w:rsidR="00EC02EA" w14:paraId="2FA86567" w14:textId="77777777">
        <w:trPr>
          <w:trHeight w:val="312"/>
        </w:trPr>
        <w:tc>
          <w:tcPr>
            <w:tcW w:w="1590" w:type="dxa"/>
            <w:vMerge/>
            <w:tcBorders>
              <w:left w:val="single" w:sz="12" w:space="0" w:color="000000"/>
              <w:bottom w:val="single" w:sz="12" w:space="0" w:color="000000"/>
              <w:right w:val="single" w:sz="12" w:space="0" w:color="000000"/>
            </w:tcBorders>
            <w:shd w:val="clear" w:color="auto" w:fill="0055A2"/>
          </w:tcPr>
          <w:p w14:paraId="5276E7ED"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36AC4365"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Hearing Protection</w:t>
            </w:r>
          </w:p>
        </w:tc>
        <w:tc>
          <w:tcPr>
            <w:tcW w:w="7669" w:type="dxa"/>
            <w:tcBorders>
              <w:top w:val="single" w:sz="12" w:space="0" w:color="000000"/>
              <w:left w:val="single" w:sz="12" w:space="0" w:color="000000"/>
              <w:bottom w:val="single" w:sz="12" w:space="0" w:color="000000"/>
              <w:right w:val="single" w:sz="12" w:space="0" w:color="000000"/>
            </w:tcBorders>
          </w:tcPr>
          <w:p w14:paraId="09A23A6F" w14:textId="77777777" w:rsidR="00EC02EA" w:rsidRDefault="00000000">
            <w:pPr>
              <w:rPr>
                <w:rFonts w:ascii="Calibri" w:eastAsia="Calibri" w:hAnsi="Calibri" w:cs="Calibri"/>
              </w:rPr>
            </w:pPr>
            <w:r>
              <w:rPr>
                <w:rFonts w:ascii="Calibri" w:eastAsia="Calibri" w:hAnsi="Calibri" w:cs="Calibri"/>
              </w:rPr>
              <w:t xml:space="preserve">Explain the types of hearing protection and scenarios for use. Refer to the </w:t>
            </w:r>
            <w:hyperlink r:id="rId48">
              <w:r w:rsidR="00EC02EA">
                <w:rPr>
                  <w:rFonts w:ascii="Calibri" w:eastAsia="Calibri" w:hAnsi="Calibri" w:cs="Calibri"/>
                  <w:color w:val="1155CC"/>
                  <w:u w:val="single"/>
                </w:rPr>
                <w:t>Personal Protective Equipment: Hearing Fact Sheet</w:t>
              </w:r>
            </w:hyperlink>
            <w:r>
              <w:rPr>
                <w:rFonts w:ascii="Calibri" w:eastAsia="Calibri" w:hAnsi="Calibri" w:cs="Calibri"/>
              </w:rPr>
              <w:t xml:space="preserve">. </w:t>
            </w:r>
          </w:p>
        </w:tc>
      </w:tr>
      <w:tr w:rsidR="00EC02EA" w14:paraId="0E999C42" w14:textId="77777777">
        <w:trPr>
          <w:trHeight w:val="537"/>
        </w:trPr>
        <w:tc>
          <w:tcPr>
            <w:tcW w:w="1590" w:type="dxa"/>
            <w:vMerge/>
            <w:tcBorders>
              <w:left w:val="single" w:sz="12" w:space="0" w:color="000000"/>
              <w:bottom w:val="single" w:sz="12" w:space="0" w:color="000000"/>
              <w:right w:val="single" w:sz="12" w:space="0" w:color="000000"/>
            </w:tcBorders>
            <w:shd w:val="clear" w:color="auto" w:fill="0055A2"/>
          </w:tcPr>
          <w:p w14:paraId="6A46F948"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3FD62954"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Gloves - Chemical or Biological </w:t>
            </w:r>
          </w:p>
        </w:tc>
        <w:tc>
          <w:tcPr>
            <w:tcW w:w="7669" w:type="dxa"/>
            <w:tcBorders>
              <w:top w:val="single" w:sz="12" w:space="0" w:color="000000"/>
              <w:left w:val="single" w:sz="12" w:space="0" w:color="000000"/>
              <w:bottom w:val="single" w:sz="12" w:space="0" w:color="000000"/>
              <w:right w:val="single" w:sz="12" w:space="0" w:color="000000"/>
            </w:tcBorders>
          </w:tcPr>
          <w:p w14:paraId="15FC641E" w14:textId="77777777" w:rsidR="00EC02EA" w:rsidRDefault="00000000">
            <w:pPr>
              <w:rPr>
                <w:rFonts w:ascii="Calibri" w:eastAsia="Calibri" w:hAnsi="Calibri" w:cs="Calibri"/>
              </w:rPr>
            </w:pPr>
            <w:r>
              <w:rPr>
                <w:rFonts w:ascii="Calibri" w:eastAsia="Calibri" w:hAnsi="Calibri" w:cs="Calibri"/>
              </w:rPr>
              <w:t xml:space="preserve">Discuss the appropriate hand protection for working with chemicals or biological materials. Refer to the </w:t>
            </w:r>
            <w:hyperlink r:id="rId49">
              <w:r w:rsidR="00EC02EA">
                <w:rPr>
                  <w:rFonts w:ascii="Calibri" w:eastAsia="Calibri" w:hAnsi="Calibri" w:cs="Calibri"/>
                  <w:color w:val="1155CC"/>
                  <w:u w:val="single"/>
                </w:rPr>
                <w:t>Personal Protective Equipment: Hands Fact Sheet</w:t>
              </w:r>
            </w:hyperlink>
            <w:r>
              <w:rPr>
                <w:rFonts w:ascii="Calibri" w:eastAsia="Calibri" w:hAnsi="Calibri" w:cs="Calibri"/>
              </w:rPr>
              <w:t xml:space="preserve">. </w:t>
            </w:r>
          </w:p>
        </w:tc>
      </w:tr>
      <w:tr w:rsidR="00EC02EA" w14:paraId="5C314AD1" w14:textId="77777777">
        <w:trPr>
          <w:trHeight w:val="312"/>
        </w:trPr>
        <w:tc>
          <w:tcPr>
            <w:tcW w:w="1590" w:type="dxa"/>
            <w:vMerge/>
            <w:tcBorders>
              <w:left w:val="single" w:sz="12" w:space="0" w:color="000000"/>
              <w:bottom w:val="single" w:sz="12" w:space="0" w:color="000000"/>
              <w:right w:val="single" w:sz="12" w:space="0" w:color="000000"/>
            </w:tcBorders>
            <w:shd w:val="clear" w:color="auto" w:fill="0055A2"/>
          </w:tcPr>
          <w:p w14:paraId="360C3CC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0E84B653"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Gloves – Temperature  </w:t>
            </w:r>
          </w:p>
        </w:tc>
        <w:tc>
          <w:tcPr>
            <w:tcW w:w="7669" w:type="dxa"/>
            <w:tcBorders>
              <w:top w:val="single" w:sz="12" w:space="0" w:color="000000"/>
              <w:left w:val="single" w:sz="12" w:space="0" w:color="000000"/>
              <w:bottom w:val="single" w:sz="12" w:space="0" w:color="000000"/>
              <w:right w:val="single" w:sz="12" w:space="0" w:color="000000"/>
            </w:tcBorders>
          </w:tcPr>
          <w:p w14:paraId="145356B0"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Discuss the appropriate hand protection for extreme temperatures. Refer to the </w:t>
            </w:r>
            <w:hyperlink r:id="rId50">
              <w:r w:rsidR="00EC02EA">
                <w:rPr>
                  <w:rFonts w:ascii="Calibri" w:eastAsia="Calibri" w:hAnsi="Calibri" w:cs="Calibri"/>
                  <w:color w:val="1155CC"/>
                  <w:u w:val="single"/>
                </w:rPr>
                <w:t>Personal Protective Equipment: Hands Fact Sheet</w:t>
              </w:r>
            </w:hyperlink>
            <w:r>
              <w:rPr>
                <w:rFonts w:ascii="Calibri" w:eastAsia="Calibri" w:hAnsi="Calibri" w:cs="Calibri"/>
              </w:rPr>
              <w:t xml:space="preserve">. </w:t>
            </w:r>
          </w:p>
        </w:tc>
      </w:tr>
      <w:tr w:rsidR="00EC02EA" w14:paraId="474F63C4" w14:textId="77777777">
        <w:trPr>
          <w:trHeight w:val="633"/>
        </w:trPr>
        <w:tc>
          <w:tcPr>
            <w:tcW w:w="1590" w:type="dxa"/>
            <w:vMerge/>
            <w:tcBorders>
              <w:left w:val="single" w:sz="12" w:space="0" w:color="000000"/>
              <w:bottom w:val="single" w:sz="12" w:space="0" w:color="000000"/>
              <w:right w:val="single" w:sz="12" w:space="0" w:color="000000"/>
            </w:tcBorders>
            <w:shd w:val="clear" w:color="auto" w:fill="0055A2"/>
          </w:tcPr>
          <w:p w14:paraId="6A102C8F"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098A54BA" w14:textId="77777777" w:rsidR="00EC02EA" w:rsidRDefault="00000000">
            <w:pPr>
              <w:rPr>
                <w:rFonts w:ascii="Calibri" w:eastAsia="Calibri" w:hAnsi="Calibri" w:cs="Calibri"/>
              </w:rPr>
            </w:pPr>
            <w:r>
              <w:rPr>
                <w:rFonts w:ascii="Calibri" w:eastAsia="Calibri" w:hAnsi="Calibri" w:cs="Calibri"/>
              </w:rPr>
              <w:t>Gloves – Electrical Hazards</w:t>
            </w:r>
          </w:p>
        </w:tc>
        <w:tc>
          <w:tcPr>
            <w:tcW w:w="7669" w:type="dxa"/>
            <w:tcBorders>
              <w:top w:val="single" w:sz="12" w:space="0" w:color="000000"/>
              <w:left w:val="single" w:sz="12" w:space="0" w:color="000000"/>
              <w:bottom w:val="single" w:sz="12" w:space="0" w:color="000000"/>
              <w:right w:val="single" w:sz="12" w:space="0" w:color="000000"/>
            </w:tcBorders>
          </w:tcPr>
          <w:p w14:paraId="1AE110D4" w14:textId="77777777" w:rsidR="00EC02EA" w:rsidRDefault="00000000">
            <w:pPr>
              <w:rPr>
                <w:rFonts w:ascii="Calibri" w:eastAsia="Calibri" w:hAnsi="Calibri" w:cs="Calibri"/>
              </w:rPr>
            </w:pPr>
            <w:r>
              <w:rPr>
                <w:rFonts w:ascii="Calibri" w:eastAsia="Calibri" w:hAnsi="Calibri" w:cs="Calibri"/>
              </w:rPr>
              <w:t xml:space="preserve">Discuss the appropriate hand protection for electrical hazards. Refer to the </w:t>
            </w:r>
            <w:hyperlink r:id="rId51">
              <w:r w:rsidR="00EC02EA">
                <w:rPr>
                  <w:rFonts w:ascii="Calibri" w:eastAsia="Calibri" w:hAnsi="Calibri" w:cs="Calibri"/>
                  <w:color w:val="1155CC"/>
                  <w:u w:val="single"/>
                </w:rPr>
                <w:t>Personal Protective Equipment: Hands Fact Sheet</w:t>
              </w:r>
            </w:hyperlink>
            <w:r>
              <w:rPr>
                <w:rFonts w:ascii="Calibri" w:eastAsia="Calibri" w:hAnsi="Calibri" w:cs="Calibri"/>
              </w:rPr>
              <w:t xml:space="preserve">. </w:t>
            </w:r>
          </w:p>
        </w:tc>
      </w:tr>
      <w:tr w:rsidR="00EC02EA" w14:paraId="49AB69E1" w14:textId="77777777">
        <w:trPr>
          <w:trHeight w:val="312"/>
        </w:trPr>
        <w:tc>
          <w:tcPr>
            <w:tcW w:w="1590" w:type="dxa"/>
            <w:vMerge/>
            <w:tcBorders>
              <w:left w:val="single" w:sz="12" w:space="0" w:color="000000"/>
              <w:bottom w:val="single" w:sz="12" w:space="0" w:color="000000"/>
              <w:right w:val="single" w:sz="12" w:space="0" w:color="000000"/>
            </w:tcBorders>
            <w:shd w:val="clear" w:color="auto" w:fill="0055A2"/>
          </w:tcPr>
          <w:p w14:paraId="4BB32C5F"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33BA0E02"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Respiratory Protection </w:t>
            </w:r>
          </w:p>
        </w:tc>
        <w:tc>
          <w:tcPr>
            <w:tcW w:w="7669" w:type="dxa"/>
            <w:tcBorders>
              <w:top w:val="single" w:sz="12" w:space="0" w:color="000000"/>
              <w:left w:val="single" w:sz="12" w:space="0" w:color="000000"/>
              <w:bottom w:val="single" w:sz="12" w:space="0" w:color="000000"/>
              <w:right w:val="single" w:sz="12" w:space="0" w:color="000000"/>
            </w:tcBorders>
          </w:tcPr>
          <w:p w14:paraId="03B81FDF"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Explain the types of respiratory protection and scenarios for use. Refer to the </w:t>
            </w:r>
            <w:hyperlink r:id="rId52">
              <w:r w:rsidR="00EC02EA">
                <w:rPr>
                  <w:rFonts w:ascii="Calibri" w:eastAsia="Calibri" w:hAnsi="Calibri" w:cs="Calibri"/>
                  <w:color w:val="1155CC"/>
                  <w:u w:val="single"/>
                </w:rPr>
                <w:t>Personal Protective Equipment: Respiratory Fact Sheet</w:t>
              </w:r>
            </w:hyperlink>
            <w:r>
              <w:rPr>
                <w:rFonts w:ascii="Calibri" w:eastAsia="Calibri" w:hAnsi="Calibri" w:cs="Calibri"/>
              </w:rPr>
              <w:t xml:space="preserve">. </w:t>
            </w:r>
          </w:p>
        </w:tc>
      </w:tr>
      <w:tr w:rsidR="00EC02EA" w14:paraId="45F66A13" w14:textId="77777777">
        <w:trPr>
          <w:trHeight w:val="312"/>
        </w:trPr>
        <w:tc>
          <w:tcPr>
            <w:tcW w:w="1590" w:type="dxa"/>
            <w:vMerge/>
            <w:tcBorders>
              <w:left w:val="single" w:sz="12" w:space="0" w:color="000000"/>
              <w:bottom w:val="single" w:sz="12" w:space="0" w:color="000000"/>
              <w:right w:val="single" w:sz="12" w:space="0" w:color="000000"/>
            </w:tcBorders>
            <w:shd w:val="clear" w:color="auto" w:fill="0055A2"/>
          </w:tcPr>
          <w:p w14:paraId="5009BB99"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206EB4C6"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 xml:space="preserve">Safety Footwear </w:t>
            </w:r>
          </w:p>
        </w:tc>
        <w:tc>
          <w:tcPr>
            <w:tcW w:w="7669" w:type="dxa"/>
            <w:tcBorders>
              <w:top w:val="single" w:sz="12" w:space="0" w:color="000000"/>
              <w:left w:val="single" w:sz="12" w:space="0" w:color="000000"/>
              <w:bottom w:val="single" w:sz="12" w:space="0" w:color="000000"/>
              <w:right w:val="single" w:sz="12" w:space="0" w:color="000000"/>
            </w:tcBorders>
          </w:tcPr>
          <w:p w14:paraId="5219E1C0" w14:textId="77777777" w:rsidR="00EC02EA" w:rsidRDefault="00000000">
            <w:pPr>
              <w:rPr>
                <w:rFonts w:ascii="Calibri" w:eastAsia="Calibri" w:hAnsi="Calibri" w:cs="Calibri"/>
              </w:rPr>
            </w:pPr>
            <w:r>
              <w:rPr>
                <w:rFonts w:ascii="Calibri" w:eastAsia="Calibri" w:hAnsi="Calibri" w:cs="Calibri"/>
              </w:rPr>
              <w:t xml:space="preserve">Explain the types of safety footwear and scenarios for use. Refer to the </w:t>
            </w:r>
            <w:hyperlink r:id="rId53">
              <w:r w:rsidR="00EC02EA">
                <w:rPr>
                  <w:rFonts w:ascii="Calibri" w:eastAsia="Calibri" w:hAnsi="Calibri" w:cs="Calibri"/>
                  <w:color w:val="1155CC"/>
                  <w:u w:val="single"/>
                </w:rPr>
                <w:t>Personal Protective Equipment: Shoes Fact Sheet</w:t>
              </w:r>
            </w:hyperlink>
            <w:r>
              <w:rPr>
                <w:rFonts w:ascii="Calibri" w:eastAsia="Calibri" w:hAnsi="Calibri" w:cs="Calibri"/>
              </w:rPr>
              <w:t xml:space="preserve">. </w:t>
            </w:r>
          </w:p>
        </w:tc>
      </w:tr>
      <w:tr w:rsidR="00EC02EA" w14:paraId="0D2E1566" w14:textId="77777777">
        <w:trPr>
          <w:trHeight w:val="312"/>
        </w:trPr>
        <w:tc>
          <w:tcPr>
            <w:tcW w:w="1590" w:type="dxa"/>
            <w:vMerge/>
            <w:tcBorders>
              <w:left w:val="single" w:sz="12" w:space="0" w:color="000000"/>
              <w:bottom w:val="single" w:sz="12" w:space="0" w:color="000000"/>
              <w:right w:val="single" w:sz="12" w:space="0" w:color="000000"/>
            </w:tcBorders>
            <w:shd w:val="clear" w:color="auto" w:fill="0055A2"/>
          </w:tcPr>
          <w:p w14:paraId="19504740" w14:textId="77777777" w:rsidR="00EC02EA" w:rsidRDefault="00EC02EA">
            <w:pPr>
              <w:widowControl w:val="0"/>
              <w:pBdr>
                <w:top w:val="nil"/>
                <w:left w:val="nil"/>
                <w:bottom w:val="nil"/>
                <w:right w:val="nil"/>
                <w:between w:val="nil"/>
              </w:pBdr>
              <w:spacing w:line="276" w:lineRule="auto"/>
              <w:rPr>
                <w:rFonts w:ascii="Calibri" w:eastAsia="Calibri" w:hAnsi="Calibri" w:cs="Calibri"/>
              </w:rPr>
            </w:pPr>
          </w:p>
        </w:tc>
        <w:tc>
          <w:tcPr>
            <w:tcW w:w="1976" w:type="dxa"/>
            <w:tcBorders>
              <w:top w:val="single" w:sz="12" w:space="0" w:color="000000"/>
              <w:left w:val="single" w:sz="12" w:space="0" w:color="000000"/>
              <w:bottom w:val="single" w:sz="12" w:space="0" w:color="000000"/>
              <w:right w:val="single" w:sz="12" w:space="0" w:color="000000"/>
            </w:tcBorders>
          </w:tcPr>
          <w:p w14:paraId="37CA2EC1" w14:textId="77777777" w:rsidR="00EC02EA" w:rsidRDefault="00000000">
            <w:pPr>
              <w:pBdr>
                <w:top w:val="nil"/>
                <w:left w:val="nil"/>
                <w:bottom w:val="nil"/>
                <w:right w:val="nil"/>
                <w:between w:val="nil"/>
              </w:pBdr>
              <w:rPr>
                <w:rFonts w:ascii="Calibri" w:eastAsia="Calibri" w:hAnsi="Calibri" w:cs="Calibri"/>
              </w:rPr>
            </w:pPr>
            <w:r>
              <w:rPr>
                <w:rFonts w:ascii="Calibri" w:eastAsia="Calibri" w:hAnsi="Calibri" w:cs="Calibri"/>
              </w:rPr>
              <w:t>Field Work Personal Protective Equipment</w:t>
            </w:r>
          </w:p>
        </w:tc>
        <w:tc>
          <w:tcPr>
            <w:tcW w:w="7669" w:type="dxa"/>
            <w:tcBorders>
              <w:top w:val="single" w:sz="12" w:space="0" w:color="000000"/>
              <w:left w:val="single" w:sz="12" w:space="0" w:color="000000"/>
              <w:bottom w:val="single" w:sz="12" w:space="0" w:color="000000"/>
              <w:right w:val="single" w:sz="12" w:space="0" w:color="000000"/>
            </w:tcBorders>
          </w:tcPr>
          <w:p w14:paraId="6270670C" w14:textId="77777777" w:rsidR="00EC02EA" w:rsidRDefault="00000000">
            <w:pPr>
              <w:rPr>
                <w:rFonts w:ascii="Calibri" w:eastAsia="Calibri" w:hAnsi="Calibri" w:cs="Calibri"/>
              </w:rPr>
            </w:pPr>
            <w:r>
              <w:rPr>
                <w:rFonts w:ascii="Calibri" w:eastAsia="Calibri" w:hAnsi="Calibri" w:cs="Calibri"/>
              </w:rPr>
              <w:t xml:space="preserve">Discuss appropriate personal protective equipment for field work. </w:t>
            </w:r>
          </w:p>
        </w:tc>
      </w:tr>
    </w:tbl>
    <w:p w14:paraId="3BF79BF5" w14:textId="77777777" w:rsidR="00EC02EA" w:rsidRDefault="00EC02EA"/>
    <w:tbl>
      <w:tblPr>
        <w:tblStyle w:val="af5"/>
        <w:tblW w:w="11250" w:type="dxa"/>
        <w:tblInd w:w="-1005" w:type="dxa"/>
        <w:tblLayout w:type="fixed"/>
        <w:tblLook w:val="0400" w:firstRow="0" w:lastRow="0" w:firstColumn="0" w:lastColumn="0" w:noHBand="0" w:noVBand="1"/>
      </w:tblPr>
      <w:tblGrid>
        <w:gridCol w:w="1620"/>
        <w:gridCol w:w="9630"/>
      </w:tblGrid>
      <w:tr w:rsidR="00EC02EA" w14:paraId="66EAFAFF" w14:textId="77777777">
        <w:trPr>
          <w:trHeight w:val="312"/>
        </w:trPr>
        <w:tc>
          <w:tcPr>
            <w:tcW w:w="1620" w:type="dxa"/>
            <w:tcBorders>
              <w:top w:val="single" w:sz="12" w:space="0" w:color="000000"/>
              <w:left w:val="single" w:sz="12" w:space="0" w:color="000000"/>
              <w:bottom w:val="single" w:sz="12" w:space="0" w:color="000000"/>
              <w:right w:val="single" w:sz="12" w:space="0" w:color="000000"/>
            </w:tcBorders>
          </w:tcPr>
          <w:p w14:paraId="2526DECC" w14:textId="77777777" w:rsidR="00EC02EA" w:rsidRDefault="00EC02EA">
            <w:pPr>
              <w:jc w:val="center"/>
              <w:rPr>
                <w:rFonts w:ascii="Calibri" w:eastAsia="Calibri" w:hAnsi="Calibri" w:cs="Calibri"/>
                <w:b/>
                <w:color w:val="FFFFFF"/>
                <w:u w:val="single"/>
              </w:rPr>
            </w:pPr>
          </w:p>
        </w:tc>
        <w:tc>
          <w:tcPr>
            <w:tcW w:w="9630" w:type="dxa"/>
            <w:tcBorders>
              <w:top w:val="single" w:sz="12" w:space="0" w:color="000000"/>
              <w:left w:val="single" w:sz="12" w:space="0" w:color="000000"/>
              <w:bottom w:val="single" w:sz="12" w:space="0" w:color="000000"/>
              <w:right w:val="single" w:sz="12" w:space="0" w:color="000000"/>
            </w:tcBorders>
          </w:tcPr>
          <w:p w14:paraId="5F3DF4F3" w14:textId="77777777" w:rsidR="00EC02EA" w:rsidRDefault="00000000">
            <w:pPr>
              <w:pBdr>
                <w:top w:val="nil"/>
                <w:left w:val="nil"/>
                <w:bottom w:val="nil"/>
                <w:right w:val="nil"/>
                <w:between w:val="nil"/>
              </w:pBdr>
              <w:jc w:val="center"/>
              <w:rPr>
                <w:rFonts w:ascii="Calibri" w:eastAsia="Calibri" w:hAnsi="Calibri" w:cs="Calibri"/>
                <w:b/>
              </w:rPr>
            </w:pPr>
            <w:r>
              <w:rPr>
                <w:rFonts w:ascii="Calibri" w:eastAsia="Calibri" w:hAnsi="Calibri" w:cs="Calibri"/>
                <w:b/>
              </w:rPr>
              <w:t>Item</w:t>
            </w:r>
          </w:p>
        </w:tc>
      </w:tr>
      <w:tr w:rsidR="00EC02EA" w14:paraId="55F42748" w14:textId="77777777">
        <w:trPr>
          <w:trHeight w:val="1453"/>
        </w:trPr>
        <w:tc>
          <w:tcPr>
            <w:tcW w:w="1620" w:type="dxa"/>
            <w:tcBorders>
              <w:top w:val="single" w:sz="12" w:space="0" w:color="000000"/>
              <w:left w:val="single" w:sz="12" w:space="0" w:color="000000"/>
              <w:bottom w:val="single" w:sz="12" w:space="0" w:color="000000"/>
              <w:right w:val="single" w:sz="12" w:space="0" w:color="000000"/>
            </w:tcBorders>
            <w:shd w:val="clear" w:color="auto" w:fill="E5A823"/>
          </w:tcPr>
          <w:p w14:paraId="5FABF7FB" w14:textId="77777777" w:rsidR="00EC02EA" w:rsidRDefault="00000000">
            <w:pPr>
              <w:jc w:val="center"/>
              <w:rPr>
                <w:rFonts w:ascii="Calibri" w:eastAsia="Calibri" w:hAnsi="Calibri" w:cs="Calibri"/>
                <w:b/>
                <w:u w:val="single"/>
              </w:rPr>
            </w:pPr>
            <w:r>
              <w:rPr>
                <w:rFonts w:ascii="Calibri" w:eastAsia="Calibri" w:hAnsi="Calibri" w:cs="Calibri"/>
                <w:b/>
                <w:u w:val="single"/>
              </w:rPr>
              <w:t>Other Lab-Specific Safety Items</w:t>
            </w:r>
          </w:p>
        </w:tc>
        <w:tc>
          <w:tcPr>
            <w:tcW w:w="9630" w:type="dxa"/>
            <w:tcBorders>
              <w:top w:val="single" w:sz="12" w:space="0" w:color="000000"/>
              <w:left w:val="single" w:sz="12" w:space="0" w:color="000000"/>
              <w:bottom w:val="single" w:sz="12" w:space="0" w:color="000000"/>
              <w:right w:val="single" w:sz="12" w:space="0" w:color="000000"/>
            </w:tcBorders>
          </w:tcPr>
          <w:p w14:paraId="06AAEFA6" w14:textId="77777777" w:rsidR="00EC02EA" w:rsidRDefault="00EC02EA">
            <w:pPr>
              <w:rPr>
                <w:rFonts w:ascii="Calibri" w:eastAsia="Calibri" w:hAnsi="Calibri" w:cs="Calibri"/>
                <w:iCs/>
              </w:rPr>
            </w:pPr>
          </w:p>
          <w:p w14:paraId="4DF517F9" w14:textId="77777777" w:rsidR="00785C76" w:rsidRPr="00785C76" w:rsidRDefault="00785C76">
            <w:pPr>
              <w:rPr>
                <w:rFonts w:ascii="Calibri" w:eastAsia="Calibri" w:hAnsi="Calibri" w:cs="Calibri"/>
                <w:iCs/>
              </w:rPr>
            </w:pPr>
          </w:p>
          <w:p w14:paraId="60C16AC1" w14:textId="77777777" w:rsidR="00785C76" w:rsidRPr="00785C76" w:rsidRDefault="00785C76" w:rsidP="00785C76">
            <w:pPr>
              <w:rPr>
                <w:rFonts w:ascii="Calibri" w:eastAsia="Calibri" w:hAnsi="Calibri" w:cs="Calibri"/>
                <w:b/>
                <w:bCs/>
                <w:i/>
                <w:color w:val="FF0000"/>
                <w:lang w:val="en-US"/>
              </w:rPr>
            </w:pPr>
            <w:r w:rsidRPr="00785C76">
              <w:rPr>
                <w:rFonts w:ascii="Calibri" w:eastAsia="Calibri" w:hAnsi="Calibri" w:cs="Calibri"/>
                <w:b/>
                <w:bCs/>
                <w:i/>
                <w:iCs/>
                <w:color w:val="FF0000"/>
                <w:lang w:val="en-US"/>
              </w:rPr>
              <w:t xml:space="preserve">The following instructions may be deleted: </w:t>
            </w:r>
          </w:p>
          <w:p w14:paraId="77294E2B" w14:textId="5A7BC75E" w:rsidR="00785C76" w:rsidRPr="00785C76" w:rsidRDefault="00785C76" w:rsidP="00785C76">
            <w:pPr>
              <w:rPr>
                <w:rFonts w:ascii="Calibri" w:eastAsia="Calibri" w:hAnsi="Calibri" w:cs="Calibri"/>
                <w:i/>
                <w:color w:val="FF0000"/>
                <w:lang w:val="en-US"/>
              </w:rPr>
            </w:pPr>
            <w:r w:rsidRPr="00785C76">
              <w:rPr>
                <w:rFonts w:ascii="Calibri" w:eastAsia="Calibri" w:hAnsi="Calibri" w:cs="Calibri"/>
                <w:i/>
                <w:iCs/>
                <w:color w:val="FF0000"/>
                <w:lang w:val="en-US"/>
              </w:rPr>
              <w:t>List additional lab-specific safety orientation items as needed. You can attach word documents, PDFs, and photos. Unfortunately</w:t>
            </w:r>
            <w:r>
              <w:rPr>
                <w:rFonts w:ascii="Calibri" w:eastAsia="Calibri" w:hAnsi="Calibri" w:cs="Calibri"/>
                <w:i/>
                <w:iCs/>
                <w:color w:val="FF0000"/>
                <w:lang w:val="en-US"/>
              </w:rPr>
              <w:t>,</w:t>
            </w:r>
            <w:r w:rsidRPr="00785C76">
              <w:rPr>
                <w:rFonts w:ascii="Calibri" w:eastAsia="Calibri" w:hAnsi="Calibri" w:cs="Calibri"/>
                <w:i/>
                <w:iCs/>
                <w:color w:val="FF0000"/>
                <w:lang w:val="en-US"/>
              </w:rPr>
              <w:t xml:space="preserve"> you can't attach videos or </w:t>
            </w:r>
            <w:r>
              <w:rPr>
                <w:rFonts w:ascii="Calibri" w:eastAsia="Calibri" w:hAnsi="Calibri" w:cs="Calibri"/>
                <w:i/>
                <w:iCs/>
                <w:color w:val="FF0000"/>
                <w:lang w:val="en-US"/>
              </w:rPr>
              <w:t>p</w:t>
            </w:r>
            <w:r w:rsidRPr="00785C76">
              <w:rPr>
                <w:rFonts w:ascii="Calibri" w:eastAsia="Calibri" w:hAnsi="Calibri" w:cs="Calibri"/>
                <w:i/>
                <w:iCs/>
                <w:color w:val="FF0000"/>
                <w:lang w:val="en-US"/>
              </w:rPr>
              <w:t>ower</w:t>
            </w:r>
            <w:r>
              <w:rPr>
                <w:rFonts w:ascii="Calibri" w:eastAsia="Calibri" w:hAnsi="Calibri" w:cs="Calibri"/>
                <w:i/>
                <w:iCs/>
                <w:color w:val="FF0000"/>
                <w:lang w:val="en-US"/>
              </w:rPr>
              <w:t xml:space="preserve"> </w:t>
            </w:r>
            <w:r w:rsidRPr="00785C76">
              <w:rPr>
                <w:rFonts w:ascii="Calibri" w:eastAsia="Calibri" w:hAnsi="Calibri" w:cs="Calibri"/>
                <w:i/>
                <w:iCs/>
                <w:color w:val="FF0000"/>
                <w:lang w:val="en-US"/>
              </w:rPr>
              <w:t>points</w:t>
            </w:r>
            <w:r w:rsidRPr="00785C76">
              <w:rPr>
                <w:rFonts w:ascii="Calibri" w:eastAsia="Calibri" w:hAnsi="Calibri" w:cs="Calibri"/>
                <w:i/>
                <w:iCs/>
                <w:color w:val="FF0000"/>
                <w:lang w:val="en-US"/>
              </w:rPr>
              <w:t xml:space="preserve">. </w:t>
            </w:r>
          </w:p>
          <w:p w14:paraId="06A8C295" w14:textId="77777777" w:rsidR="00785C76" w:rsidRPr="00785C76" w:rsidRDefault="00785C76" w:rsidP="00785C76">
            <w:pPr>
              <w:rPr>
                <w:rFonts w:ascii="Calibri" w:eastAsia="Calibri" w:hAnsi="Calibri" w:cs="Calibri"/>
                <w:i/>
                <w:color w:val="FF0000"/>
                <w:lang w:val="en-US"/>
              </w:rPr>
            </w:pPr>
            <w:r w:rsidRPr="00785C76">
              <w:rPr>
                <w:rFonts w:ascii="Calibri" w:eastAsia="Calibri" w:hAnsi="Calibri" w:cs="Calibri"/>
                <w:i/>
                <w:iCs/>
                <w:color w:val="FF0000"/>
                <w:lang w:val="en-US"/>
              </w:rPr>
              <w:t xml:space="preserve">You do NOT have to provide training that is redundant with the online awareness training that was required before entry into the lab. </w:t>
            </w:r>
          </w:p>
          <w:p w14:paraId="133D8474" w14:textId="77777777" w:rsidR="00785C76" w:rsidRPr="00785C76" w:rsidRDefault="00785C76" w:rsidP="00785C76">
            <w:pPr>
              <w:rPr>
                <w:rFonts w:ascii="Calibri" w:eastAsia="Calibri" w:hAnsi="Calibri" w:cs="Calibri"/>
                <w:i/>
                <w:color w:val="FF0000"/>
                <w:lang w:val="en-US"/>
              </w:rPr>
            </w:pPr>
            <w:r w:rsidRPr="00785C76">
              <w:rPr>
                <w:rFonts w:ascii="Calibri" w:eastAsia="Calibri" w:hAnsi="Calibri" w:cs="Calibri"/>
                <w:i/>
                <w:iCs/>
                <w:color w:val="FF0000"/>
                <w:lang w:val="en-US"/>
              </w:rPr>
              <w:t xml:space="preserve">You do NOT have to cover information found in safety SOPs if the lab personnel cannot be harmed by those particularly hazardous materials, equipment, or processes while unescorted in the lab. For example, you don’t have to extensively cover laser safety during this orientation training if it is not possible for lasers to be on while personnel without laser safety training are present. </w:t>
            </w:r>
          </w:p>
          <w:p w14:paraId="63552EE0" w14:textId="7101751A" w:rsidR="00785C76" w:rsidRDefault="00785C76">
            <w:pPr>
              <w:rPr>
                <w:rFonts w:ascii="Calibri" w:eastAsia="Calibri" w:hAnsi="Calibri" w:cs="Calibri"/>
                <w:i/>
                <w:color w:val="FF0000"/>
              </w:rPr>
            </w:pPr>
          </w:p>
        </w:tc>
      </w:tr>
    </w:tbl>
    <w:p w14:paraId="1293E22E" w14:textId="77777777" w:rsidR="00EC02EA" w:rsidRDefault="00EC02EA">
      <w:pPr>
        <w:jc w:val="both"/>
        <w:rPr>
          <w:rFonts w:ascii="Calibri" w:eastAsia="Calibri" w:hAnsi="Calibri" w:cs="Calibri"/>
          <w:sz w:val="22"/>
          <w:szCs w:val="22"/>
        </w:rPr>
      </w:pPr>
    </w:p>
    <w:tbl>
      <w:tblPr>
        <w:tblStyle w:val="af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070"/>
        <w:gridCol w:w="1800"/>
        <w:gridCol w:w="3325"/>
      </w:tblGrid>
      <w:tr w:rsidR="00EC02EA" w14:paraId="72CAC320" w14:textId="77777777">
        <w:trPr>
          <w:trHeight w:val="116"/>
        </w:trPr>
        <w:tc>
          <w:tcPr>
            <w:tcW w:w="2155" w:type="dxa"/>
          </w:tcPr>
          <w:p w14:paraId="4E58BD33"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TEMPLATE Version</w:t>
            </w:r>
          </w:p>
        </w:tc>
        <w:tc>
          <w:tcPr>
            <w:tcW w:w="2070" w:type="dxa"/>
          </w:tcPr>
          <w:p w14:paraId="3D5F3A19"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Date Implemented</w:t>
            </w:r>
          </w:p>
        </w:tc>
        <w:tc>
          <w:tcPr>
            <w:tcW w:w="1800" w:type="dxa"/>
          </w:tcPr>
          <w:p w14:paraId="0944B27E"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Author</w:t>
            </w:r>
          </w:p>
        </w:tc>
        <w:tc>
          <w:tcPr>
            <w:tcW w:w="3325" w:type="dxa"/>
          </w:tcPr>
          <w:p w14:paraId="2B804459"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Revision Notes</w:t>
            </w:r>
          </w:p>
        </w:tc>
      </w:tr>
      <w:tr w:rsidR="00EC02EA" w14:paraId="2FCC9034" w14:textId="77777777">
        <w:tc>
          <w:tcPr>
            <w:tcW w:w="2155" w:type="dxa"/>
          </w:tcPr>
          <w:p w14:paraId="67AC96B0" w14:textId="77777777" w:rsidR="00EC02EA" w:rsidRDefault="00000000">
            <w:pPr>
              <w:jc w:val="both"/>
              <w:rPr>
                <w:rFonts w:ascii="Calibri" w:eastAsia="Calibri" w:hAnsi="Calibri" w:cs="Calibri"/>
                <w:sz w:val="22"/>
                <w:szCs w:val="22"/>
              </w:rPr>
            </w:pPr>
            <w:r>
              <w:rPr>
                <w:rFonts w:ascii="Calibri" w:eastAsia="Calibri" w:hAnsi="Calibri" w:cs="Calibri"/>
                <w:sz w:val="22"/>
                <w:szCs w:val="22"/>
              </w:rPr>
              <w:t>1.0</w:t>
            </w:r>
          </w:p>
        </w:tc>
        <w:tc>
          <w:tcPr>
            <w:tcW w:w="2070" w:type="dxa"/>
          </w:tcPr>
          <w:p w14:paraId="631DC5B6" w14:textId="77777777" w:rsidR="00EC02EA" w:rsidRDefault="00000000">
            <w:pPr>
              <w:jc w:val="both"/>
              <w:rPr>
                <w:rFonts w:ascii="Calibri" w:eastAsia="Calibri" w:hAnsi="Calibri" w:cs="Calibri"/>
                <w:sz w:val="22"/>
                <w:szCs w:val="22"/>
              </w:rPr>
            </w:pPr>
            <w:r>
              <w:rPr>
                <w:rFonts w:ascii="Calibri" w:eastAsia="Calibri" w:hAnsi="Calibri" w:cs="Calibri"/>
                <w:sz w:val="22"/>
                <w:szCs w:val="22"/>
              </w:rPr>
              <w:t>8/6/2025</w:t>
            </w:r>
          </w:p>
        </w:tc>
        <w:tc>
          <w:tcPr>
            <w:tcW w:w="1800" w:type="dxa"/>
          </w:tcPr>
          <w:p w14:paraId="0836C6EA" w14:textId="77777777" w:rsidR="00EC02EA" w:rsidRDefault="00000000">
            <w:pPr>
              <w:jc w:val="both"/>
              <w:rPr>
                <w:rFonts w:ascii="Calibri" w:eastAsia="Calibri" w:hAnsi="Calibri" w:cs="Calibri"/>
                <w:sz w:val="22"/>
                <w:szCs w:val="22"/>
              </w:rPr>
            </w:pPr>
            <w:r>
              <w:rPr>
                <w:rFonts w:ascii="Calibri" w:eastAsia="Calibri" w:hAnsi="Calibri" w:cs="Calibri"/>
                <w:sz w:val="22"/>
                <w:szCs w:val="22"/>
              </w:rPr>
              <w:t>Skye Kelty</w:t>
            </w:r>
          </w:p>
        </w:tc>
        <w:tc>
          <w:tcPr>
            <w:tcW w:w="3325" w:type="dxa"/>
          </w:tcPr>
          <w:p w14:paraId="3879B2C9" w14:textId="77777777" w:rsidR="00EC02EA" w:rsidRDefault="00000000">
            <w:pPr>
              <w:jc w:val="both"/>
              <w:rPr>
                <w:rFonts w:ascii="Calibri" w:eastAsia="Calibri" w:hAnsi="Calibri" w:cs="Calibri"/>
                <w:sz w:val="22"/>
                <w:szCs w:val="22"/>
              </w:rPr>
            </w:pPr>
            <w:r>
              <w:rPr>
                <w:rFonts w:ascii="Calibri" w:eastAsia="Calibri" w:hAnsi="Calibri" w:cs="Calibri"/>
                <w:sz w:val="22"/>
                <w:szCs w:val="22"/>
              </w:rPr>
              <w:t>New template</w:t>
            </w:r>
          </w:p>
        </w:tc>
      </w:tr>
    </w:tbl>
    <w:p w14:paraId="55C4E3CB" w14:textId="77777777" w:rsidR="00EC02EA" w:rsidRDefault="00EC02EA">
      <w:pPr>
        <w:jc w:val="both"/>
        <w:rPr>
          <w:rFonts w:ascii="Calibri" w:eastAsia="Calibri" w:hAnsi="Calibri" w:cs="Calibri"/>
          <w:sz w:val="22"/>
          <w:szCs w:val="22"/>
        </w:rPr>
      </w:pP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070"/>
        <w:gridCol w:w="1800"/>
        <w:gridCol w:w="3325"/>
      </w:tblGrid>
      <w:tr w:rsidR="00EC02EA" w14:paraId="3E88131B" w14:textId="77777777">
        <w:trPr>
          <w:trHeight w:val="116"/>
        </w:trPr>
        <w:tc>
          <w:tcPr>
            <w:tcW w:w="2155" w:type="dxa"/>
          </w:tcPr>
          <w:p w14:paraId="7D63D8D4"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LAB-SPECIFIC Version</w:t>
            </w:r>
          </w:p>
        </w:tc>
        <w:tc>
          <w:tcPr>
            <w:tcW w:w="2070" w:type="dxa"/>
          </w:tcPr>
          <w:p w14:paraId="7A824768"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Date Approved</w:t>
            </w:r>
          </w:p>
        </w:tc>
        <w:tc>
          <w:tcPr>
            <w:tcW w:w="1800" w:type="dxa"/>
          </w:tcPr>
          <w:p w14:paraId="72FA4D80"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Author</w:t>
            </w:r>
          </w:p>
        </w:tc>
        <w:tc>
          <w:tcPr>
            <w:tcW w:w="3325" w:type="dxa"/>
          </w:tcPr>
          <w:p w14:paraId="077C16EC" w14:textId="77777777" w:rsidR="00EC02EA" w:rsidRDefault="00000000">
            <w:pPr>
              <w:jc w:val="both"/>
              <w:rPr>
                <w:rFonts w:ascii="Calibri" w:eastAsia="Calibri" w:hAnsi="Calibri" w:cs="Calibri"/>
                <w:b/>
                <w:sz w:val="22"/>
                <w:szCs w:val="22"/>
              </w:rPr>
            </w:pPr>
            <w:r>
              <w:rPr>
                <w:rFonts w:ascii="Calibri" w:eastAsia="Calibri" w:hAnsi="Calibri" w:cs="Calibri"/>
                <w:b/>
                <w:sz w:val="22"/>
                <w:szCs w:val="22"/>
              </w:rPr>
              <w:t>Revision Notes</w:t>
            </w:r>
          </w:p>
        </w:tc>
      </w:tr>
      <w:tr w:rsidR="00EC02EA" w14:paraId="6DF74921" w14:textId="77777777">
        <w:tc>
          <w:tcPr>
            <w:tcW w:w="2155" w:type="dxa"/>
          </w:tcPr>
          <w:p w14:paraId="0551D591" w14:textId="77777777" w:rsidR="00EC02EA" w:rsidRDefault="00000000">
            <w:pPr>
              <w:jc w:val="both"/>
              <w:rPr>
                <w:rFonts w:ascii="Calibri" w:eastAsia="Calibri" w:hAnsi="Calibri" w:cs="Calibri"/>
                <w:sz w:val="22"/>
                <w:szCs w:val="22"/>
              </w:rPr>
            </w:pPr>
            <w:r>
              <w:rPr>
                <w:rFonts w:ascii="Calibri" w:eastAsia="Calibri" w:hAnsi="Calibri" w:cs="Calibri"/>
                <w:sz w:val="22"/>
                <w:szCs w:val="22"/>
              </w:rPr>
              <w:t>1.0</w:t>
            </w:r>
          </w:p>
        </w:tc>
        <w:tc>
          <w:tcPr>
            <w:tcW w:w="2070" w:type="dxa"/>
          </w:tcPr>
          <w:p w14:paraId="2F7ADE97" w14:textId="77777777" w:rsidR="00EC02EA" w:rsidRDefault="00EC02EA">
            <w:pPr>
              <w:jc w:val="both"/>
              <w:rPr>
                <w:rFonts w:ascii="Calibri" w:eastAsia="Calibri" w:hAnsi="Calibri" w:cs="Calibri"/>
                <w:sz w:val="22"/>
                <w:szCs w:val="22"/>
              </w:rPr>
            </w:pPr>
          </w:p>
        </w:tc>
        <w:tc>
          <w:tcPr>
            <w:tcW w:w="1800" w:type="dxa"/>
          </w:tcPr>
          <w:p w14:paraId="17BA0234" w14:textId="77777777" w:rsidR="00EC02EA" w:rsidRDefault="00EC02EA">
            <w:pPr>
              <w:jc w:val="both"/>
              <w:rPr>
                <w:rFonts w:ascii="Calibri" w:eastAsia="Calibri" w:hAnsi="Calibri" w:cs="Calibri"/>
                <w:sz w:val="22"/>
                <w:szCs w:val="22"/>
              </w:rPr>
            </w:pPr>
          </w:p>
        </w:tc>
        <w:tc>
          <w:tcPr>
            <w:tcW w:w="3325" w:type="dxa"/>
          </w:tcPr>
          <w:p w14:paraId="55F332F8" w14:textId="77777777" w:rsidR="00EC02EA" w:rsidRDefault="00000000">
            <w:pPr>
              <w:jc w:val="both"/>
              <w:rPr>
                <w:rFonts w:ascii="Calibri" w:eastAsia="Calibri" w:hAnsi="Calibri" w:cs="Calibri"/>
                <w:sz w:val="22"/>
                <w:szCs w:val="22"/>
              </w:rPr>
            </w:pPr>
            <w:r>
              <w:rPr>
                <w:rFonts w:ascii="Calibri" w:eastAsia="Calibri" w:hAnsi="Calibri" w:cs="Calibri"/>
                <w:sz w:val="22"/>
                <w:szCs w:val="22"/>
              </w:rPr>
              <w:t>New training document</w:t>
            </w:r>
          </w:p>
        </w:tc>
      </w:tr>
    </w:tbl>
    <w:p w14:paraId="42BD6C8D" w14:textId="77777777" w:rsidR="00EC02EA" w:rsidRDefault="00EC02EA">
      <w:pPr>
        <w:jc w:val="both"/>
        <w:rPr>
          <w:rFonts w:ascii="Calibri" w:eastAsia="Calibri" w:hAnsi="Calibri" w:cs="Calibri"/>
          <w:sz w:val="22"/>
          <w:szCs w:val="22"/>
        </w:rPr>
      </w:pPr>
    </w:p>
    <w:sectPr w:rsidR="00EC02EA">
      <w:headerReference w:type="default" r:id="rId54"/>
      <w:footerReference w:type="default" r:id="rId5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6B15E" w14:textId="77777777" w:rsidR="002B0176" w:rsidRDefault="002B0176">
      <w:pPr>
        <w:spacing w:after="0" w:line="240" w:lineRule="auto"/>
      </w:pPr>
      <w:r>
        <w:separator/>
      </w:r>
    </w:p>
  </w:endnote>
  <w:endnote w:type="continuationSeparator" w:id="0">
    <w:p w14:paraId="739D76F8" w14:textId="77777777" w:rsidR="002B0176" w:rsidRDefault="002B0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9AAB9CE-C127-4DE2-B305-E889476CCA12}"/>
    <w:embedItalic r:id="rId2" w:fontKey="{63678A8F-DF0C-4C33-AD06-723B700F8C1A}"/>
  </w:font>
  <w:font w:name="Play">
    <w:charset w:val="00"/>
    <w:family w:val="auto"/>
    <w:pitch w:val="default"/>
    <w:embedRegular r:id="rId3" w:fontKey="{C4C96359-96D9-40ED-84A1-392E4665A182}"/>
  </w:font>
  <w:font w:name="Calibri">
    <w:panose1 w:val="020F0502020204030204"/>
    <w:charset w:val="00"/>
    <w:family w:val="swiss"/>
    <w:pitch w:val="variable"/>
    <w:sig w:usb0="E4002EFF" w:usb1="C200247B" w:usb2="00000009" w:usb3="00000000" w:csb0="000001FF" w:csb1="00000000"/>
    <w:embedRegular r:id="rId4" w:fontKey="{17C9A479-14D6-45F9-8B68-AAF4EDEAA4AD}"/>
    <w:embedBold r:id="rId5" w:fontKey="{33B59EC0-ED3C-4298-9D0C-D065DE0C5950}"/>
    <w:embedItalic r:id="rId6" w:fontKey="{5654FE07-FCD1-458C-8942-1BE11222001D}"/>
    <w:embedBoldItalic r:id="rId7" w:fontKey="{EF252447-1CB6-4D58-B5A9-3EE30E2AE8B5}"/>
  </w:font>
  <w:font w:name="Cambria">
    <w:panose1 w:val="02040503050406030204"/>
    <w:charset w:val="00"/>
    <w:family w:val="roman"/>
    <w:pitch w:val="variable"/>
    <w:sig w:usb0="E00006FF" w:usb1="420024FF" w:usb2="02000000" w:usb3="00000000" w:csb0="0000019F" w:csb1="00000000"/>
    <w:embedRegular r:id="rId8" w:fontKey="{3A3CCE89-A7DA-4AF5-9F55-F523C27FB6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493B" w14:textId="77777777" w:rsidR="00EC02EA" w:rsidRDefault="00EC02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6C5F" w14:textId="77777777" w:rsidR="002B0176" w:rsidRDefault="002B0176">
      <w:pPr>
        <w:spacing w:after="0" w:line="240" w:lineRule="auto"/>
      </w:pPr>
      <w:r>
        <w:separator/>
      </w:r>
    </w:p>
  </w:footnote>
  <w:footnote w:type="continuationSeparator" w:id="0">
    <w:p w14:paraId="27B34C2F" w14:textId="77777777" w:rsidR="002B0176" w:rsidRDefault="002B0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B11F" w14:textId="77777777" w:rsidR="00EC02EA" w:rsidRDefault="00EC02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07135"/>
    <w:multiLevelType w:val="multilevel"/>
    <w:tmpl w:val="0250F524"/>
    <w:lvl w:ilvl="0">
      <w:start w:val="1"/>
      <w:numFmt w:val="decimal"/>
      <w:lvlText w:val="%1."/>
      <w:lvlJc w:val="left"/>
      <w:pPr>
        <w:ind w:left="720" w:hanging="360"/>
      </w:pPr>
      <w:rPr>
        <w:color w:val="202124"/>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03537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2EA"/>
    <w:rsid w:val="00051D5A"/>
    <w:rsid w:val="0025582F"/>
    <w:rsid w:val="002B0176"/>
    <w:rsid w:val="003C684D"/>
    <w:rsid w:val="003F7DA4"/>
    <w:rsid w:val="00785C76"/>
    <w:rsid w:val="00DA4DF7"/>
    <w:rsid w:val="00DE1001"/>
    <w:rsid w:val="00EC0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2FF2"/>
  <w15:docId w15:val="{415DF13D-7210-49CD-82E5-678A2B85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a">
    <w:basedOn w:val="TableNormal4"/>
    <w:pPr>
      <w:spacing w:after="0" w:line="240" w:lineRule="auto"/>
    </w:pPr>
    <w:rPr>
      <w:sz w:val="22"/>
      <w:szCs w:val="22"/>
    </w:rPr>
    <w:tblPr>
      <w:tblStyleRowBandSize w:val="1"/>
      <w:tblStyleColBandSize w:val="1"/>
      <w:tblCellMar>
        <w:top w:w="29" w:type="dxa"/>
        <w:left w:w="29" w:type="dxa"/>
        <w:bottom w:w="29" w:type="dxa"/>
        <w:right w:w="29" w:type="dxa"/>
      </w:tblCellMar>
    </w:tblPr>
  </w:style>
  <w:style w:type="character" w:styleId="Hyperlink">
    <w:name w:val="Hyperlink"/>
    <w:basedOn w:val="DefaultParagraphFont"/>
    <w:uiPriority w:val="99"/>
    <w:unhideWhenUsed/>
    <w:rsid w:val="006C7EEA"/>
    <w:rPr>
      <w:color w:val="0000FF" w:themeColor="hyperlink"/>
      <w:u w:val="single"/>
    </w:rPr>
  </w:style>
  <w:style w:type="character" w:styleId="UnresolvedMention">
    <w:name w:val="Unresolved Mention"/>
    <w:basedOn w:val="DefaultParagraphFont"/>
    <w:uiPriority w:val="99"/>
    <w:semiHidden/>
    <w:unhideWhenUsed/>
    <w:rsid w:val="006C7EEA"/>
    <w:rPr>
      <w:color w:val="605E5C"/>
      <w:shd w:val="clear" w:color="auto" w:fill="E1DFDD"/>
    </w:rPr>
  </w:style>
  <w:style w:type="paragraph" w:styleId="ListParagraph">
    <w:name w:val="List Paragraph"/>
    <w:basedOn w:val="Normal"/>
    <w:uiPriority w:val="34"/>
    <w:qFormat/>
    <w:rsid w:val="00765CF8"/>
    <w:pPr>
      <w:ind w:left="720"/>
      <w:contextualSpacing/>
    </w:pPr>
  </w:style>
  <w:style w:type="character" w:styleId="PlaceholderText">
    <w:name w:val="Placeholder Text"/>
    <w:basedOn w:val="DefaultParagraphFont"/>
    <w:uiPriority w:val="99"/>
    <w:semiHidden/>
    <w:rsid w:val="00E37D99"/>
    <w:rPr>
      <w:color w:val="666666"/>
    </w:rPr>
  </w:style>
  <w:style w:type="table" w:customStyle="1" w:styleId="a0">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1">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2">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3">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4">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5">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6">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7">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8">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9">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a">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b">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c">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d">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e">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B90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Pr>
      <w:color w:val="595959"/>
      <w:sz w:val="28"/>
      <w:szCs w:val="28"/>
    </w:rPr>
  </w:style>
  <w:style w:type="table" w:customStyle="1" w:styleId="af1">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f2">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f3">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f4">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f5">
    <w:basedOn w:val="TableNormal"/>
    <w:pPr>
      <w:spacing w:after="0" w:line="240" w:lineRule="auto"/>
    </w:pPr>
    <w:rPr>
      <w:sz w:val="22"/>
      <w:szCs w:val="22"/>
    </w:rPr>
    <w:tblPr>
      <w:tblStyleRowBandSize w:val="1"/>
      <w:tblStyleColBandSize w:val="1"/>
      <w:tblCellMar>
        <w:top w:w="29" w:type="dxa"/>
        <w:left w:w="29" w:type="dxa"/>
        <w:bottom w:w="29" w:type="dxa"/>
        <w:right w:w="29" w:type="dxa"/>
      </w:tblCellMar>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jsu.edu/fdo/services/ehs/ehs-docs/emergency-assistance/SJSU%20Fact%20Sheet%20-%20Emergency%20Assistance%20MLML.pdf" TargetMode="External"/><Relationship Id="rId18" Type="http://schemas.openxmlformats.org/officeDocument/2006/relationships/hyperlink" Target="https://www.sjsu.edu/fdo/services/ehs/ehs-docs/emergency-assistance/SJSU%20Fact%20Sheet%20-%20Emergency%20Assistance.pdf" TargetMode="External"/><Relationship Id="rId26" Type="http://schemas.openxmlformats.org/officeDocument/2006/relationships/hyperlink" Target="https://www.sjsu.edu/fdo/services/ehs/ehs-docs/aed/Automated%20External%20Defibrillators%20AEDs.pdf" TargetMode="External"/><Relationship Id="rId39" Type="http://schemas.openxmlformats.org/officeDocument/2006/relationships/hyperlink" Target="https://www.sjsu.edu/fdo/services/ehs/ehs-docs/hazcom/Hazard%20Communication%20Labels.pdf" TargetMode="External"/><Relationship Id="rId21" Type="http://schemas.openxmlformats.org/officeDocument/2006/relationships/hyperlink" Target="https://www.sjsu.edu/fdo/services/ehs/ehs-docs/emergency-assistance/SJSU%20Fact%20Sheet%20-%20Emergency%20Assistance%20MLML.pdf" TargetMode="External"/><Relationship Id="rId34" Type="http://schemas.openxmlformats.org/officeDocument/2006/relationships/hyperlink" Target="https://www.sjsu.edu/fdo/services/ehs/resources-and-training/iipp.php" TargetMode="External"/><Relationship Id="rId42" Type="http://schemas.openxmlformats.org/officeDocument/2006/relationships/hyperlink" Target="https://www.sjsu.edu/fdo/services/ehs/ehs-docs/haz-waste/EHS%20Fact%20Sheet%20-%20Labeling%20Hazardous%20Chemical%20Waste.pdf" TargetMode="External"/><Relationship Id="rId47" Type="http://schemas.openxmlformats.org/officeDocument/2006/relationships/hyperlink" Target="https://www.sjsu.edu/fdo/services/ehs/ehs-docs/ppe/Personal%20Protective%20Equipment%20Face%20Eye.pdf" TargetMode="External"/><Relationship Id="rId50" Type="http://schemas.openxmlformats.org/officeDocument/2006/relationships/hyperlink" Target="https://www.sjsu.edu/fdo/services/ehs/ehs-docs/ppe/Personal%20Protective%20Equipment%20Hands.pdf"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jsu.edu/fdo/services/ehs/ehs-docs/emergency-assistance/SJSU%20Fact%20Sheet%20-%20Emergency%20Assistance.pdf" TargetMode="External"/><Relationship Id="rId29" Type="http://schemas.openxmlformats.org/officeDocument/2006/relationships/hyperlink" Target="https://www.sjsu.edu/fdo/services/ehs/ehs-docs/chemical-fumehood/Chemical%20Fume%20Hood%20Operation.pdf" TargetMode="External"/><Relationship Id="rId11" Type="http://schemas.openxmlformats.org/officeDocument/2006/relationships/hyperlink" Target="https://www.sjsu.edu/fdo/services/ehs/ehs-docs/emergency-assistance/SJSU%20Fact%20Sheet%20-%20Emergency%20Assistance%20MLML.pdf" TargetMode="External"/><Relationship Id="rId24" Type="http://schemas.openxmlformats.org/officeDocument/2006/relationships/hyperlink" Target="https://www.sjsu.edu/fdo/services/ehs/ehs-docs/fire-safety/Fire%20Extinguisher%20Safety.pdf" TargetMode="External"/><Relationship Id="rId32" Type="http://schemas.openxmlformats.org/officeDocument/2006/relationships/hyperlink" Target="https://www.sjsu.edu/fdo/services/ehs/ehs-docs/chemical-storage/Chemical%20Storage%20.pdf" TargetMode="External"/><Relationship Id="rId37" Type="http://schemas.openxmlformats.org/officeDocument/2006/relationships/hyperlink" Target="https://www.sjsu.edu/earc/" TargetMode="External"/><Relationship Id="rId40" Type="http://schemas.openxmlformats.org/officeDocument/2006/relationships/hyperlink" Target="https://www.sjsu.edu/fdo/services/ehs/ehs-docs/hazcom/Hazard%20Communication%20Reading%20Safety%20Data%20Sheets%20SDS.pdf" TargetMode="External"/><Relationship Id="rId45" Type="http://schemas.openxmlformats.org/officeDocument/2006/relationships/hyperlink" Target="https://www.sjsu.edu/fdo/services/ehs/ehs-docs/haz-waste/EHS%20Fact%20Sheet%20-%20Laboratory%20Waste%20Disposal%20Guide%208.5x11.pdf" TargetMode="External"/><Relationship Id="rId53" Type="http://schemas.openxmlformats.org/officeDocument/2006/relationships/hyperlink" Target="https://www.sjsu.edu/fdo/services/ehs/ehs-docs/ppe/Personal%20Protective%20Equipment%20Shoes.pdf" TargetMode="External"/><Relationship Id="rId5" Type="http://schemas.openxmlformats.org/officeDocument/2006/relationships/webSettings" Target="webSettings.xml"/><Relationship Id="rId19" Type="http://schemas.openxmlformats.org/officeDocument/2006/relationships/hyperlink" Target="https://www.sjsu.edu/fdo/services/ehs/ehs-docs/emergency-assistance/SJSU%20Fact%20Sheet%20-%20Emergency%20Assistance%20MLML.pdf" TargetMode="External"/><Relationship Id="rId4" Type="http://schemas.openxmlformats.org/officeDocument/2006/relationships/settings" Target="settings.xml"/><Relationship Id="rId9" Type="http://schemas.openxmlformats.org/officeDocument/2006/relationships/hyperlink" Target="https://www.sjsu.edu/fdo/services/ehs/laboratory-safety/chemical-hygiene.php" TargetMode="External"/><Relationship Id="rId14" Type="http://schemas.openxmlformats.org/officeDocument/2006/relationships/hyperlink" Target="https://www.sjsu.edu/fdo/services/ehs/ehs-docs/emergency-assistance/SJSU%20Fact%20Sheet%20-%20Emergency%20Assistance.pdf" TargetMode="External"/><Relationship Id="rId22" Type="http://schemas.openxmlformats.org/officeDocument/2006/relationships/hyperlink" Target="https://www.sjsu.edu/fdo/services/ehs/resources-and-training/one_page_lessons.php" TargetMode="External"/><Relationship Id="rId27" Type="http://schemas.openxmlformats.org/officeDocument/2006/relationships/hyperlink" Target="https://www.sjsu.edu/fdo/services/ehs/ehs-docs/emergency-assistance/SJSU%20Fact%20Sheet%20-%20Emergency%20Assistance.pdf" TargetMode="External"/><Relationship Id="rId30" Type="http://schemas.openxmlformats.org/officeDocument/2006/relationships/hyperlink" Target="https://www.sjsu.edu/fdo/services/ehs/ehs-docs/biosafety/Biosafety%20Cabinet%20BSC%20Operation.pdf" TargetMode="External"/><Relationship Id="rId35" Type="http://schemas.openxmlformats.org/officeDocument/2006/relationships/hyperlink" Target="https://www.sjsu.edu/aec/" TargetMode="External"/><Relationship Id="rId43" Type="http://schemas.openxmlformats.org/officeDocument/2006/relationships/hyperlink" Target="https://www.sjsu.edu/fdo/services/ehs/ehs-docs/haz-waste/EHS%20Fact%20Sheet%20-%20Laboratory%20Waste%20Disposal%20Guide%208.5x11.pdf" TargetMode="External"/><Relationship Id="rId48" Type="http://schemas.openxmlformats.org/officeDocument/2006/relationships/hyperlink" Target="https://www.sjsu.edu/fdo/services/ehs/ehs-docs/ppe/Personal%20Protective%20Equipment%20Hearing.pdf"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sjsu.edu/fdo/services/ehs/ehs-docs/ppe/Personal%20Protective%20Equipment%20Hands.pdf" TargetMode="External"/><Relationship Id="rId3" Type="http://schemas.openxmlformats.org/officeDocument/2006/relationships/styles" Target="styles.xml"/><Relationship Id="rId12" Type="http://schemas.openxmlformats.org/officeDocument/2006/relationships/hyperlink" Target="https://www.sjsu.edu/fdo/services/ehs/ehs-docs/emergency-assistance/SJSU%20Fact%20Sheet%20-%20Emergency%20Assistance.pdf" TargetMode="External"/><Relationship Id="rId17" Type="http://schemas.openxmlformats.org/officeDocument/2006/relationships/hyperlink" Target="https://www.sjsu.edu/fdo/services/ehs/ehs-docs/emergency-assistance/SJSU%20Fact%20Sheet%20-%20Emergency%20Assistance%20MLML.pdf" TargetMode="External"/><Relationship Id="rId25" Type="http://schemas.openxmlformats.org/officeDocument/2006/relationships/hyperlink" Target="https://www.sjsu.edu/fdo/services/ehs/ehs-docs/emergency-assistance/Emergency%20Eyewash%20Stations%20and%20Safety%20Showers%20.pdf" TargetMode="External"/><Relationship Id="rId33" Type="http://schemas.openxmlformats.org/officeDocument/2006/relationships/hyperlink" Target="https://www.sjsu.edu/fdo/services/ehs/laboratory-safety/chemical-hygiene.php" TargetMode="External"/><Relationship Id="rId38" Type="http://schemas.openxmlformats.org/officeDocument/2006/relationships/hyperlink" Target="https://www.sjsu.edu/earc/" TargetMode="External"/><Relationship Id="rId46" Type="http://schemas.openxmlformats.org/officeDocument/2006/relationships/hyperlink" Target="https://www.sjsu.edu/fdo/services/ehs/ehs-docs/ppe/Personal%20Protective%20Equipment%20Body%20.pdf" TargetMode="External"/><Relationship Id="rId20" Type="http://schemas.openxmlformats.org/officeDocument/2006/relationships/hyperlink" Target="https://www.sjsu.edu/fdo/services/ehs/ehs-docs/emergency-assistance/SJSU%20Fact%20Sheet%20-%20Emergency%20Assistance.pdf" TargetMode="External"/><Relationship Id="rId41" Type="http://schemas.openxmlformats.org/officeDocument/2006/relationships/hyperlink" Target="https://www.sjsu.edu/fdo/services/ehs/ehs-docs/haz-waste/EHS%20Fact%20Sheet%20-%20Laboratory%20Waste%20Disposal%20Guide%208.5x11.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jsu.edu/fdo/services/ehs/ehs-docs/emergency-assistance/SJSU%20Fact%20Sheet%20-%20Emergency%20Assistance%20MLML.pdf" TargetMode="External"/><Relationship Id="rId23" Type="http://schemas.openxmlformats.org/officeDocument/2006/relationships/hyperlink" Target="https://www.sjsu.edu/fdo/services/ehs/laboratory-safety/chemical-sop.php" TargetMode="External"/><Relationship Id="rId28" Type="http://schemas.openxmlformats.org/officeDocument/2006/relationships/hyperlink" Target="https://www.sjsu.edu/fdo/services/ehs/ehs-docs/emergency-assistance/SJSU%20Fact%20Sheet%20-%20Emergency%20Assistance%20MLML.pdf" TargetMode="External"/><Relationship Id="rId36" Type="http://schemas.openxmlformats.org/officeDocument/2006/relationships/hyperlink" Target="https://www.sjsu.edu/aec/" TargetMode="External"/><Relationship Id="rId49" Type="http://schemas.openxmlformats.org/officeDocument/2006/relationships/hyperlink" Target="https://www.sjsu.edu/fdo/services/ehs/ehs-docs/ppe/Personal%20Protective%20Equipment%20Hands.pdf" TargetMode="External"/><Relationship Id="rId57" Type="http://schemas.openxmlformats.org/officeDocument/2006/relationships/theme" Target="theme/theme1.xml"/><Relationship Id="rId10" Type="http://schemas.openxmlformats.org/officeDocument/2006/relationships/hyperlink" Target="https://www.sjsu.edu/fdo/services/ehs/ehs-docs/emergency-assistance/SJSU%20Fact%20Sheet%20-%20Emergency%20Assistance.pdf" TargetMode="External"/><Relationship Id="rId31" Type="http://schemas.openxmlformats.org/officeDocument/2006/relationships/hyperlink" Target="https://www.sjsu.edu/fdo/services/ehs/ehs-docs/chemical-storage/Chemical%20Storage%20.pdf" TargetMode="External"/><Relationship Id="rId44" Type="http://schemas.openxmlformats.org/officeDocument/2006/relationships/hyperlink" Target="https://www.sjsu.edu/fdo/services/ehs/ehs-docs/haz-waste/EHS%20Fact%20Sheet%20-%20Laboratory%20Waste%20Disposal%20Guide%208.5x11.pdf" TargetMode="External"/><Relationship Id="rId52" Type="http://schemas.openxmlformats.org/officeDocument/2006/relationships/hyperlink" Target="https://www.sjsu.edu/fdo/services/ehs/ehs-docs/ppe/Personal%20Protective%20Equipment%20Respiratory.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jvi5iyRRWKKYCXZCC3uQIG3bA==">CgMxLjA4AHIhMXN0dGZlY1RfWWFzRTdDNTlQLUZFbU5jRG1mdUJlX0JM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2687</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Aboagye</dc:creator>
  <cp:lastModifiedBy>Skye Kelty</cp:lastModifiedBy>
  <cp:revision>5</cp:revision>
  <dcterms:created xsi:type="dcterms:W3CDTF">2025-08-06T22:51:00Z</dcterms:created>
  <dcterms:modified xsi:type="dcterms:W3CDTF">2025-08-06T23:14:00Z</dcterms:modified>
</cp:coreProperties>
</file>