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left"/>
        <w:rPr/>
      </w:pPr>
      <w:r w:rsidDel="00000000" w:rsidR="00000000" w:rsidRPr="00000000">
        <w:rPr>
          <w:rtl w:val="0"/>
        </w:rPr>
      </w:r>
    </w:p>
    <w:tbl>
      <w:tblPr>
        <w:tblStyle w:val="Table1"/>
        <w:tblW w:w="129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50"/>
        <w:gridCol w:w="3810"/>
        <w:tblGridChange w:id="0">
          <w:tblGrid>
            <w:gridCol w:w="9150"/>
            <w:gridCol w:w="3810"/>
          </w:tblGrid>
        </w:tblGridChange>
      </w:tblGrid>
      <w:t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ermanent Marker" w:cs="Permanent Marker" w:eastAsia="Permanent Marker" w:hAnsi="Permanent Marker"/>
                <w:i w:val="1"/>
                <w:color w:val="55b2ff"/>
                <w:sz w:val="60"/>
                <w:szCs w:val="60"/>
              </w:rPr>
            </w:pPr>
            <w:r w:rsidDel="00000000" w:rsidR="00000000" w:rsidRPr="00000000">
              <w:rPr>
                <w:rFonts w:ascii="Permanent Marker" w:cs="Permanent Marker" w:eastAsia="Permanent Marker" w:hAnsi="Permanent Marker"/>
                <w:i w:val="1"/>
                <w:color w:val="55b2ff"/>
                <w:sz w:val="60"/>
                <w:szCs w:val="60"/>
                <w:rtl w:val="0"/>
              </w:rPr>
              <w:t xml:space="preserve">The Fault in Our Stars</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EB Garamond" w:cs="EB Garamond" w:eastAsia="EB Garamond" w:hAnsi="EB Garamond"/>
                <w:sz w:val="36"/>
                <w:szCs w:val="36"/>
              </w:rPr>
            </w:pPr>
            <w:r w:rsidDel="00000000" w:rsidR="00000000" w:rsidRPr="00000000">
              <w:rPr>
                <w:rFonts w:ascii="EB Garamond" w:cs="EB Garamond" w:eastAsia="EB Garamond" w:hAnsi="EB Garamond"/>
                <w:sz w:val="36"/>
                <w:szCs w:val="36"/>
                <w:rtl w:val="0"/>
              </w:rPr>
              <w:t xml:space="preserve">by John Green</w:t>
            </w:r>
          </w:p>
          <w:p w:rsidR="00000000" w:rsidDel="00000000" w:rsidP="00000000" w:rsidRDefault="00000000" w:rsidRPr="00000000" w14:paraId="00000004">
            <w:pPr>
              <w:ind w:left="0" w:firstLine="0"/>
              <w:rPr>
                <w:rFonts w:ascii="EB Garamond" w:cs="EB Garamond" w:eastAsia="EB Garamond" w:hAnsi="EB Garamond"/>
                <w:i w:val="1"/>
                <w:sz w:val="26"/>
                <w:szCs w:val="26"/>
              </w:rPr>
            </w:pPr>
            <w:r w:rsidDel="00000000" w:rsidR="00000000" w:rsidRPr="00000000">
              <w:rPr>
                <w:rtl w:val="0"/>
              </w:rPr>
            </w:r>
          </w:p>
          <w:p w:rsidR="00000000" w:rsidDel="00000000" w:rsidP="00000000" w:rsidRDefault="00000000" w:rsidRPr="00000000" w14:paraId="00000005">
            <w:pPr>
              <w:ind w:left="720" w:firstLine="0"/>
              <w:jc w:val="both"/>
              <w:rPr>
                <w:rFonts w:ascii="EB Garamond" w:cs="EB Garamond" w:eastAsia="EB Garamond" w:hAnsi="EB Garamond"/>
                <w:i w:val="1"/>
                <w:sz w:val="26"/>
                <w:szCs w:val="26"/>
              </w:rPr>
            </w:pPr>
            <w:r w:rsidDel="00000000" w:rsidR="00000000" w:rsidRPr="00000000">
              <w:rPr>
                <w:rFonts w:ascii="EB Garamond" w:cs="EB Garamond" w:eastAsia="EB Garamond" w:hAnsi="EB Garamond"/>
                <w:i w:val="1"/>
                <w:sz w:val="26"/>
                <w:szCs w:val="26"/>
                <w:rtl w:val="0"/>
              </w:rPr>
              <w:t xml:space="preserve">From Peter Van Houten...</w:t>
            </w:r>
          </w:p>
          <w:p w:rsidR="00000000" w:rsidDel="00000000" w:rsidP="00000000" w:rsidRDefault="00000000" w:rsidRPr="00000000" w14:paraId="00000006">
            <w:pPr>
              <w:ind w:left="720" w:firstLine="0"/>
              <w:jc w:val="both"/>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“Were she better or you sicker, then the stars would not be so terribly crossed, but it is the nature of stars to cross, and never was Shakespeare more wrong than when he has Cassius note, “The fault, dear Brutus, is not in our stars / But in ourselves.” Easy enough to say when you’re a Roman nobleman (or Shakespeare!), but there is no shortage of fault to be found amid our stars” (111-112).</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drawing>
                <wp:inline distB="114300" distT="114300" distL="114300" distR="114300">
                  <wp:extent cx="1728788" cy="2381250"/>
                  <wp:effectExtent b="0" l="0" r="0" t="0"/>
                  <wp:docPr id="2"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1728788" cy="238125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09">
      <w:pPr>
        <w:rPr/>
      </w:pPr>
      <w:r w:rsidDel="00000000" w:rsidR="00000000" w:rsidRPr="00000000">
        <w:rPr>
          <w:rtl w:val="0"/>
        </w:rPr>
      </w:r>
    </w:p>
    <w:tbl>
      <w:tblPr>
        <w:tblStyle w:val="Table2"/>
        <w:tblW w:w="129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65"/>
        <w:gridCol w:w="8895"/>
        <w:tblGridChange w:id="0">
          <w:tblGrid>
            <w:gridCol w:w="4065"/>
            <w:gridCol w:w="8895"/>
          </w:tblGrid>
        </w:tblGridChange>
      </w:tblGrid>
      <w:t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drawing>
                <wp:inline distB="114300" distT="114300" distL="114300" distR="114300">
                  <wp:extent cx="1600370" cy="2146379"/>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600370" cy="2146379"/>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EB Garamond" w:cs="EB Garamond" w:eastAsia="EB Garamond" w:hAnsi="EB Garamond"/>
                <w:i w:val="1"/>
                <w:sz w:val="26"/>
                <w:szCs w:val="26"/>
              </w:rPr>
            </w:pPr>
            <w:r w:rsidDel="00000000" w:rsidR="00000000" w:rsidRPr="00000000">
              <w:rPr>
                <w:rFonts w:ascii="EB Garamond" w:cs="EB Garamond" w:eastAsia="EB Garamond" w:hAnsi="EB Garamond"/>
                <w:i w:val="1"/>
                <w:sz w:val="26"/>
                <w:szCs w:val="26"/>
                <w:rtl w:val="0"/>
              </w:rPr>
              <w:t xml:space="preserve">            https://www.johngreenbooks.com</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EB Garamond" w:cs="EB Garamond" w:eastAsia="EB Garamond" w:hAnsi="EB Garamond"/>
                <w:i w:val="1"/>
                <w:sz w:val="60"/>
                <w:szCs w:val="60"/>
              </w:rPr>
            </w:pPr>
            <w:r w:rsidDel="00000000" w:rsidR="00000000" w:rsidRPr="00000000">
              <w:rPr>
                <w:rFonts w:ascii="EB Garamond" w:cs="EB Garamond" w:eastAsia="EB Garamond" w:hAnsi="EB Garamond"/>
                <w:i w:val="1"/>
                <w:sz w:val="60"/>
                <w:szCs w:val="60"/>
                <w:rtl w:val="0"/>
              </w:rPr>
              <w:t xml:space="preserve">John Green</w:t>
            </w:r>
          </w:p>
          <w:p w:rsidR="00000000" w:rsidDel="00000000" w:rsidP="00000000" w:rsidRDefault="00000000" w:rsidRPr="00000000" w14:paraId="0000000D">
            <w:pPr>
              <w:jc w:val="both"/>
              <w:rPr>
                <w:rFonts w:ascii="EB Garamond" w:cs="EB Garamond" w:eastAsia="EB Garamond" w:hAnsi="EB Garamond"/>
                <w:sz w:val="60"/>
                <w:szCs w:val="60"/>
              </w:rPr>
            </w:pPr>
            <w:r w:rsidDel="00000000" w:rsidR="00000000" w:rsidRPr="00000000">
              <w:rPr>
                <w:rFonts w:ascii="EB Garamond" w:cs="EB Garamond" w:eastAsia="EB Garamond" w:hAnsi="EB Garamond"/>
                <w:sz w:val="26"/>
                <w:szCs w:val="26"/>
                <w:rtl w:val="0"/>
              </w:rPr>
              <w:t xml:space="preserve">is a contemporary bestselling YA author who spent his childhood constantly moving: from Indiana to Michigan, Alabama, and finally Florida. Over 24 million of his novels have been sold, and he has been published in at least 55 languages. Green has published three bestselling novels, including </w:t>
            </w:r>
            <w:r w:rsidDel="00000000" w:rsidR="00000000" w:rsidRPr="00000000">
              <w:rPr>
                <w:rFonts w:ascii="EB Garamond" w:cs="EB Garamond" w:eastAsia="EB Garamond" w:hAnsi="EB Garamond"/>
                <w:i w:val="1"/>
                <w:sz w:val="26"/>
                <w:szCs w:val="26"/>
                <w:rtl w:val="0"/>
              </w:rPr>
              <w:t xml:space="preserve">Looking for Alaska (2005), An Abundance of Katherines (2007), </w:t>
            </w:r>
            <w:r w:rsidDel="00000000" w:rsidR="00000000" w:rsidRPr="00000000">
              <w:rPr>
                <w:rFonts w:ascii="EB Garamond" w:cs="EB Garamond" w:eastAsia="EB Garamond" w:hAnsi="EB Garamond"/>
                <w:sz w:val="26"/>
                <w:szCs w:val="26"/>
                <w:rtl w:val="0"/>
              </w:rPr>
              <w:t xml:space="preserve">and </w:t>
            </w:r>
            <w:r w:rsidDel="00000000" w:rsidR="00000000" w:rsidRPr="00000000">
              <w:rPr>
                <w:rFonts w:ascii="EB Garamond" w:cs="EB Garamond" w:eastAsia="EB Garamond" w:hAnsi="EB Garamond"/>
                <w:i w:val="1"/>
                <w:sz w:val="26"/>
                <w:szCs w:val="26"/>
                <w:rtl w:val="0"/>
              </w:rPr>
              <w:t xml:space="preserve">Paper Towns (2008). </w:t>
            </w:r>
            <w:r w:rsidDel="00000000" w:rsidR="00000000" w:rsidRPr="00000000">
              <w:rPr>
                <w:rFonts w:ascii="EB Garamond" w:cs="EB Garamond" w:eastAsia="EB Garamond" w:hAnsi="EB Garamond"/>
                <w:sz w:val="26"/>
                <w:szCs w:val="26"/>
                <w:rtl w:val="0"/>
              </w:rPr>
              <w:t xml:space="preserve">Green has been credited with changing the expectations of YA Fiction in the 21st Century, “ushering in a new golden era for contemporary, realistic, literary teen fiction, following more than a decade of dominance by books about young wizards, sparkly vampires, and dystopia” - Wall Street Journal.</w:t>
            </w:r>
            <w:r w:rsidDel="00000000" w:rsidR="00000000" w:rsidRPr="00000000">
              <w:rPr>
                <w:rtl w:val="0"/>
              </w:rPr>
            </w:r>
          </w:p>
        </w:tc>
      </w:tr>
    </w:tbl>
    <w:p w:rsidR="00000000" w:rsidDel="00000000" w:rsidP="00000000" w:rsidRDefault="00000000" w:rsidRPr="00000000" w14:paraId="0000000E">
      <w:pPr>
        <w:widowControl w:val="0"/>
        <w:spacing w:line="240" w:lineRule="auto"/>
        <w:jc w:val="center"/>
        <w:rPr>
          <w:rFonts w:ascii="Permanent Marker" w:cs="Permanent Marker" w:eastAsia="Permanent Marker" w:hAnsi="Permanent Marker"/>
          <w:color w:val="55b2ff"/>
          <w:sz w:val="28"/>
          <w:szCs w:val="28"/>
        </w:rPr>
      </w:pPr>
      <w:r w:rsidDel="00000000" w:rsidR="00000000" w:rsidRPr="00000000">
        <w:rPr>
          <w:rFonts w:ascii="EB Garamond" w:cs="EB Garamond" w:eastAsia="EB Garamond" w:hAnsi="EB Garamond"/>
          <w:i w:val="1"/>
          <w:sz w:val="60"/>
          <w:szCs w:val="60"/>
          <w:rtl w:val="0"/>
        </w:rPr>
        <w:t xml:space="preserve">Summary</w:t>
      </w:r>
      <w:r w:rsidDel="00000000" w:rsidR="00000000" w:rsidRPr="00000000">
        <w:rPr>
          <w:rtl w:val="0"/>
        </w:rPr>
      </w:r>
    </w:p>
    <w:p w:rsidR="00000000" w:rsidDel="00000000" w:rsidP="00000000" w:rsidRDefault="00000000" w:rsidRPr="00000000" w14:paraId="0000000F">
      <w:pPr>
        <w:widowControl w:val="0"/>
        <w:spacing w:line="276" w:lineRule="auto"/>
        <w:ind w:left="720" w:firstLine="0"/>
        <w:jc w:val="center"/>
        <w:rPr>
          <w:rFonts w:ascii="Permanent Marker" w:cs="Permanent Marker" w:eastAsia="Permanent Marker" w:hAnsi="Permanent Marker"/>
          <w:color w:val="55b2ff"/>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widowControl w:val="0"/>
        <w:spacing w:line="276" w:lineRule="auto"/>
        <w:ind w:left="720" w:firstLine="0"/>
        <w:jc w:val="both"/>
        <w:rPr>
          <w:rFonts w:ascii="Permanent Marker" w:cs="Permanent Marker" w:eastAsia="Permanent Marker" w:hAnsi="Permanent Marker"/>
          <w:color w:val="55b2ff"/>
          <w:sz w:val="28"/>
          <w:szCs w:val="28"/>
        </w:rPr>
      </w:pPr>
      <w:r w:rsidDel="00000000" w:rsidR="00000000" w:rsidRPr="00000000">
        <w:rPr>
          <w:rtl w:val="0"/>
        </w:rPr>
      </w:r>
    </w:p>
    <w:p w:rsidR="00000000" w:rsidDel="00000000" w:rsidP="00000000" w:rsidRDefault="00000000" w:rsidRPr="00000000" w14:paraId="00000011">
      <w:pPr>
        <w:widowControl w:val="0"/>
        <w:spacing w:line="276" w:lineRule="auto"/>
        <w:ind w:left="720" w:firstLine="0"/>
        <w:jc w:val="both"/>
        <w:rPr>
          <w:rFonts w:ascii="Permanent Marker" w:cs="Permanent Marker" w:eastAsia="Permanent Marker" w:hAnsi="Permanent Marker"/>
          <w:color w:val="55b2ff"/>
          <w:sz w:val="28"/>
          <w:szCs w:val="28"/>
        </w:rPr>
      </w:pPr>
      <w:r w:rsidDel="00000000" w:rsidR="00000000" w:rsidRPr="00000000">
        <w:rPr>
          <w:rtl w:val="0"/>
        </w:rPr>
      </w:r>
    </w:p>
    <w:p w:rsidR="00000000" w:rsidDel="00000000" w:rsidP="00000000" w:rsidRDefault="00000000" w:rsidRPr="00000000" w14:paraId="00000012">
      <w:pPr>
        <w:widowControl w:val="0"/>
        <w:spacing w:line="276" w:lineRule="auto"/>
        <w:ind w:left="720" w:firstLine="0"/>
        <w:jc w:val="both"/>
        <w:rPr>
          <w:rFonts w:ascii="EB Garamond" w:cs="EB Garamond" w:eastAsia="EB Garamond" w:hAnsi="EB Garamond"/>
          <w:sz w:val="26"/>
          <w:szCs w:val="26"/>
        </w:rPr>
      </w:pPr>
      <w:r w:rsidDel="00000000" w:rsidR="00000000" w:rsidRPr="00000000">
        <w:rPr>
          <w:rFonts w:ascii="Permanent Marker" w:cs="Permanent Marker" w:eastAsia="Permanent Marker" w:hAnsi="Permanent Marker"/>
          <w:color w:val="55b2ff"/>
          <w:sz w:val="28"/>
          <w:szCs w:val="28"/>
          <w:rtl w:val="0"/>
        </w:rPr>
        <w:t xml:space="preserve">Hazel Lancaster</w:t>
      </w:r>
      <w:r w:rsidDel="00000000" w:rsidR="00000000" w:rsidRPr="00000000">
        <w:rPr>
          <w:rFonts w:ascii="EB Garamond" w:cs="EB Garamond" w:eastAsia="EB Garamond" w:hAnsi="EB Garamond"/>
          <w:sz w:val="26"/>
          <w:szCs w:val="26"/>
          <w:rtl w:val="0"/>
        </w:rPr>
        <w:t xml:space="preserve"> is seventeen years old with lung cancer, unable to live a “normal” teenage life. </w:t>
      </w:r>
      <w:r w:rsidDel="00000000" w:rsidR="00000000" w:rsidRPr="00000000">
        <w:rPr>
          <w:rFonts w:ascii="EB Garamond" w:cs="EB Garamond" w:eastAsia="EB Garamond" w:hAnsi="EB Garamond"/>
          <w:sz w:val="26"/>
          <w:szCs w:val="26"/>
          <w:rtl w:val="0"/>
        </w:rPr>
        <w:t xml:space="preserve">At support</w:t>
      </w:r>
      <w:r w:rsidDel="00000000" w:rsidR="00000000" w:rsidRPr="00000000">
        <w:rPr>
          <w:rFonts w:ascii="EB Garamond" w:cs="EB Garamond" w:eastAsia="EB Garamond" w:hAnsi="EB Garamond"/>
          <w:sz w:val="26"/>
          <w:szCs w:val="26"/>
          <w:rtl w:val="0"/>
        </w:rPr>
        <w:t xml:space="preserve"> group, she meets the handsome and charming </w:t>
      </w:r>
      <w:r w:rsidDel="00000000" w:rsidR="00000000" w:rsidRPr="00000000">
        <w:rPr>
          <w:rFonts w:ascii="Permanent Marker" w:cs="Permanent Marker" w:eastAsia="Permanent Marker" w:hAnsi="Permanent Marker"/>
          <w:color w:val="55b2ff"/>
          <w:sz w:val="28"/>
          <w:szCs w:val="28"/>
          <w:rtl w:val="0"/>
        </w:rPr>
        <w:t xml:space="preserve">Augustus Waters.</w:t>
      </w:r>
      <w:r w:rsidDel="00000000" w:rsidR="00000000" w:rsidRPr="00000000">
        <w:rPr>
          <w:rFonts w:ascii="EB Garamond" w:cs="EB Garamond" w:eastAsia="EB Garamond" w:hAnsi="EB Garamond"/>
          <w:sz w:val="26"/>
          <w:szCs w:val="26"/>
          <w:rtl w:val="0"/>
        </w:rPr>
        <w:t xml:space="preserve"> </w:t>
      </w:r>
      <w:r w:rsidDel="00000000" w:rsidR="00000000" w:rsidRPr="00000000">
        <w:rPr>
          <w:rFonts w:ascii="EB Garamond" w:cs="EB Garamond" w:eastAsia="EB Garamond" w:hAnsi="EB Garamond"/>
          <w:sz w:val="26"/>
          <w:szCs w:val="26"/>
          <w:rtl w:val="0"/>
        </w:rPr>
        <w:t xml:space="preserve">Hazel finds herself resisting falling in love for fear of hurting him when it is time for her to die. </w:t>
      </w:r>
    </w:p>
    <w:p w:rsidR="00000000" w:rsidDel="00000000" w:rsidP="00000000" w:rsidRDefault="00000000" w:rsidRPr="00000000" w14:paraId="00000013">
      <w:pPr>
        <w:widowControl w:val="0"/>
        <w:spacing w:line="276" w:lineRule="auto"/>
        <w:ind w:left="720" w:firstLine="0"/>
        <w:jc w:val="both"/>
        <w:rPr>
          <w:rFonts w:ascii="EB Garamond" w:cs="EB Garamond" w:eastAsia="EB Garamond" w:hAnsi="EB Garamond"/>
          <w:sz w:val="26"/>
          <w:szCs w:val="26"/>
        </w:rPr>
      </w:pPr>
      <w:r w:rsidDel="00000000" w:rsidR="00000000" w:rsidRPr="00000000">
        <w:rPr>
          <w:rtl w:val="0"/>
        </w:rPr>
      </w:r>
    </w:p>
    <w:p w:rsidR="00000000" w:rsidDel="00000000" w:rsidP="00000000" w:rsidRDefault="00000000" w:rsidRPr="00000000" w14:paraId="00000014">
      <w:pPr>
        <w:widowControl w:val="0"/>
        <w:spacing w:line="276" w:lineRule="auto"/>
        <w:ind w:left="720" w:firstLine="0"/>
        <w:jc w:val="both"/>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Hazel spent years writing unanswered fan mail to the </w:t>
      </w:r>
      <w:r w:rsidDel="00000000" w:rsidR="00000000" w:rsidRPr="00000000">
        <w:rPr>
          <w:rFonts w:ascii="EB Garamond" w:cs="EB Garamond" w:eastAsia="EB Garamond" w:hAnsi="EB Garamond"/>
          <w:sz w:val="26"/>
          <w:szCs w:val="26"/>
          <w:rtl w:val="0"/>
        </w:rPr>
        <w:t xml:space="preserve">author of</w:t>
      </w:r>
      <w:r w:rsidDel="00000000" w:rsidR="00000000" w:rsidRPr="00000000">
        <w:rPr>
          <w:rFonts w:ascii="EB Garamond" w:cs="EB Garamond" w:eastAsia="EB Garamond" w:hAnsi="EB Garamond"/>
          <w:sz w:val="26"/>
          <w:szCs w:val="26"/>
          <w:rtl w:val="0"/>
        </w:rPr>
        <w:t xml:space="preserve"> </w:t>
      </w:r>
      <w:r w:rsidDel="00000000" w:rsidR="00000000" w:rsidRPr="00000000">
        <w:rPr>
          <w:rFonts w:ascii="EB Garamond" w:cs="EB Garamond" w:eastAsia="EB Garamond" w:hAnsi="EB Garamond"/>
          <w:i w:val="1"/>
          <w:sz w:val="26"/>
          <w:szCs w:val="26"/>
          <w:rtl w:val="0"/>
        </w:rPr>
        <w:t xml:space="preserve">An Imperial Affliction</w:t>
      </w:r>
      <w:r w:rsidDel="00000000" w:rsidR="00000000" w:rsidRPr="00000000">
        <w:rPr>
          <w:rFonts w:ascii="EB Garamond" w:cs="EB Garamond" w:eastAsia="EB Garamond" w:hAnsi="EB Garamond"/>
          <w:sz w:val="26"/>
          <w:szCs w:val="26"/>
          <w:rtl w:val="0"/>
        </w:rPr>
        <w:t xml:space="preserve">, </w:t>
      </w:r>
      <w:r w:rsidDel="00000000" w:rsidR="00000000" w:rsidRPr="00000000">
        <w:rPr>
          <w:rFonts w:ascii="Permanent Marker" w:cs="Permanent Marker" w:eastAsia="Permanent Marker" w:hAnsi="Permanent Marker"/>
          <w:color w:val="55b2ff"/>
          <w:sz w:val="28"/>
          <w:szCs w:val="28"/>
          <w:rtl w:val="0"/>
        </w:rPr>
        <w:t xml:space="preserve">Peter Van Houten</w:t>
      </w:r>
      <w:r w:rsidDel="00000000" w:rsidR="00000000" w:rsidRPr="00000000">
        <w:rPr>
          <w:rFonts w:ascii="EB Garamond" w:cs="EB Garamond" w:eastAsia="EB Garamond" w:hAnsi="EB Garamond"/>
          <w:sz w:val="26"/>
          <w:szCs w:val="26"/>
          <w:rtl w:val="0"/>
        </w:rPr>
        <w:t xml:space="preserve">, to find out what happens after the protagonist's death. Augustus sacrifices his “Make-A-Wish,” but Van Houten is hateful and drunk. Hazel is disappointed that he has no answers, then discovers Augustus has relapsed. </w:t>
      </w:r>
    </w:p>
    <w:p w:rsidR="00000000" w:rsidDel="00000000" w:rsidP="00000000" w:rsidRDefault="00000000" w:rsidRPr="00000000" w14:paraId="00000015">
      <w:pPr>
        <w:widowControl w:val="0"/>
        <w:spacing w:line="276" w:lineRule="auto"/>
        <w:ind w:left="720" w:firstLine="0"/>
        <w:jc w:val="both"/>
        <w:rPr>
          <w:rFonts w:ascii="EB Garamond" w:cs="EB Garamond" w:eastAsia="EB Garamond" w:hAnsi="EB Garamond"/>
          <w:sz w:val="26"/>
          <w:szCs w:val="26"/>
        </w:rPr>
      </w:pPr>
      <w:r w:rsidDel="00000000" w:rsidR="00000000" w:rsidRPr="00000000">
        <w:rPr>
          <w:rtl w:val="0"/>
        </w:rPr>
      </w:r>
    </w:p>
    <w:p w:rsidR="00000000" w:rsidDel="00000000" w:rsidP="00000000" w:rsidRDefault="00000000" w:rsidRPr="00000000" w14:paraId="00000016">
      <w:pPr>
        <w:widowControl w:val="0"/>
        <w:spacing w:line="276" w:lineRule="auto"/>
        <w:ind w:left="720" w:firstLine="0"/>
        <w:jc w:val="both"/>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Augustus’ cancer gets progressively worse until he dies, before Hazel. Van Houten reappears and tries to give Hazel the answers she sought, but she no longer wants to know. The book ends with a eulogy from Augustus, telling Hazel that getting hurt is inevitable, but he was happy with the choices he made.</w:t>
      </w:r>
    </w:p>
    <w:p w:rsidR="00000000" w:rsidDel="00000000" w:rsidP="00000000" w:rsidRDefault="00000000" w:rsidRPr="00000000" w14:paraId="00000017">
      <w:pPr>
        <w:widowControl w:val="0"/>
        <w:spacing w:line="276" w:lineRule="auto"/>
        <w:ind w:left="720" w:firstLine="0"/>
        <w:jc w:val="both"/>
        <w:rPr>
          <w:rFonts w:ascii="EB Garamond" w:cs="EB Garamond" w:eastAsia="EB Garamond" w:hAnsi="EB Garamond"/>
          <w:sz w:val="26"/>
          <w:szCs w:val="26"/>
        </w:rPr>
      </w:pPr>
      <w:r w:rsidDel="00000000" w:rsidR="00000000" w:rsidRPr="00000000">
        <w:rPr>
          <w:rtl w:val="0"/>
        </w:rPr>
      </w:r>
    </w:p>
    <w:p w:rsidR="00000000" w:rsidDel="00000000" w:rsidP="00000000" w:rsidRDefault="00000000" w:rsidRPr="00000000" w14:paraId="00000018">
      <w:pPr>
        <w:widowControl w:val="0"/>
        <w:spacing w:line="276" w:lineRule="auto"/>
        <w:ind w:left="720" w:firstLine="0"/>
        <w:jc w:val="both"/>
        <w:rPr>
          <w:rFonts w:ascii="EB Garamond" w:cs="EB Garamond" w:eastAsia="EB Garamond" w:hAnsi="EB Garamond"/>
          <w:sz w:val="26"/>
          <w:szCs w:val="26"/>
        </w:rPr>
      </w:pPr>
      <w:r w:rsidDel="00000000" w:rsidR="00000000" w:rsidRPr="00000000">
        <w:rPr>
          <w:rtl w:val="0"/>
        </w:rPr>
      </w:r>
    </w:p>
    <w:p w:rsidR="00000000" w:rsidDel="00000000" w:rsidP="00000000" w:rsidRDefault="00000000" w:rsidRPr="00000000" w14:paraId="00000019">
      <w:pPr>
        <w:widowControl w:val="0"/>
        <w:spacing w:line="276" w:lineRule="auto"/>
        <w:ind w:left="720" w:firstLine="0"/>
        <w:jc w:val="both"/>
        <w:rPr>
          <w:rFonts w:ascii="EB Garamond" w:cs="EB Garamond" w:eastAsia="EB Garamond" w:hAnsi="EB Garamond"/>
          <w:sz w:val="26"/>
          <w:szCs w:val="26"/>
        </w:rPr>
      </w:pPr>
      <w:r w:rsidDel="00000000" w:rsidR="00000000" w:rsidRPr="00000000">
        <w:rPr>
          <w:rtl w:val="0"/>
        </w:rPr>
      </w:r>
    </w:p>
    <w:p w:rsidR="00000000" w:rsidDel="00000000" w:rsidP="00000000" w:rsidRDefault="00000000" w:rsidRPr="00000000" w14:paraId="0000001A">
      <w:pPr>
        <w:widowControl w:val="0"/>
        <w:spacing w:line="276" w:lineRule="auto"/>
        <w:ind w:left="720" w:firstLine="0"/>
        <w:jc w:val="both"/>
        <w:rPr>
          <w:rFonts w:ascii="EB Garamond" w:cs="EB Garamond" w:eastAsia="EB Garamond" w:hAnsi="EB Garamond"/>
          <w:sz w:val="26"/>
          <w:szCs w:val="26"/>
        </w:rPr>
      </w:pPr>
      <w:r w:rsidDel="00000000" w:rsidR="00000000" w:rsidRPr="00000000">
        <w:rPr>
          <w:rtl w:val="0"/>
        </w:rPr>
      </w:r>
    </w:p>
    <w:p w:rsidR="00000000" w:rsidDel="00000000" w:rsidP="00000000" w:rsidRDefault="00000000" w:rsidRPr="00000000" w14:paraId="0000001B">
      <w:pPr>
        <w:widowControl w:val="0"/>
        <w:spacing w:line="276" w:lineRule="auto"/>
        <w:ind w:left="720" w:firstLine="0"/>
        <w:jc w:val="both"/>
        <w:rPr>
          <w:rFonts w:ascii="EB Garamond" w:cs="EB Garamond" w:eastAsia="EB Garamond" w:hAnsi="EB Garamond"/>
          <w:sz w:val="26"/>
          <w:szCs w:val="26"/>
        </w:rPr>
      </w:pPr>
      <w:r w:rsidDel="00000000" w:rsidR="00000000" w:rsidRPr="00000000">
        <w:rPr>
          <w:rtl w:val="0"/>
        </w:rPr>
      </w:r>
    </w:p>
    <w:p w:rsidR="00000000" w:rsidDel="00000000" w:rsidP="00000000" w:rsidRDefault="00000000" w:rsidRPr="00000000" w14:paraId="0000001C">
      <w:pPr>
        <w:widowControl w:val="0"/>
        <w:spacing w:line="276" w:lineRule="auto"/>
        <w:ind w:left="720" w:firstLine="0"/>
        <w:jc w:val="both"/>
        <w:rPr>
          <w:rFonts w:ascii="EB Garamond" w:cs="EB Garamond" w:eastAsia="EB Garamond" w:hAnsi="EB Garamond"/>
          <w:sz w:val="26"/>
          <w:szCs w:val="26"/>
        </w:rPr>
      </w:pPr>
      <w:r w:rsidDel="00000000" w:rsidR="00000000" w:rsidRPr="00000000">
        <w:rPr>
          <w:rtl w:val="0"/>
        </w:rPr>
      </w:r>
    </w:p>
    <w:p w:rsidR="00000000" w:rsidDel="00000000" w:rsidP="00000000" w:rsidRDefault="00000000" w:rsidRPr="00000000" w14:paraId="0000001D">
      <w:pPr>
        <w:widowControl w:val="0"/>
        <w:spacing w:line="240" w:lineRule="auto"/>
        <w:rPr>
          <w:rFonts w:ascii="EB Garamond" w:cs="EB Garamond" w:eastAsia="EB Garamond" w:hAnsi="EB Garamond"/>
          <w:sz w:val="60"/>
          <w:szCs w:val="60"/>
        </w:rPr>
      </w:pPr>
      <w:r w:rsidDel="00000000" w:rsidR="00000000" w:rsidRPr="00000000">
        <w:rPr>
          <w:rFonts w:ascii="EB Garamond" w:cs="EB Garamond" w:eastAsia="EB Garamond" w:hAnsi="EB Garamond"/>
          <w:i w:val="1"/>
          <w:sz w:val="60"/>
          <w:szCs w:val="60"/>
          <w:rtl w:val="0"/>
        </w:rPr>
        <w:t xml:space="preserve">The Fault in Our Stars </w:t>
      </w:r>
      <w:r w:rsidDel="00000000" w:rsidR="00000000" w:rsidRPr="00000000">
        <w:rPr>
          <w:rFonts w:ascii="EB Garamond" w:cs="EB Garamond" w:eastAsia="EB Garamond" w:hAnsi="EB Garamond"/>
          <w:sz w:val="60"/>
          <w:szCs w:val="60"/>
          <w:rtl w:val="0"/>
        </w:rPr>
        <w:t xml:space="preserve">Quotes</w:t>
      </w:r>
    </w:p>
    <w:tbl>
      <w:tblPr>
        <w:tblStyle w:val="Table3"/>
        <w:tblW w:w="144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85"/>
        <w:gridCol w:w="5415"/>
        <w:tblGridChange w:id="0">
          <w:tblGrid>
            <w:gridCol w:w="8985"/>
            <w:gridCol w:w="5415"/>
          </w:tblGrid>
        </w:tblGridChange>
      </w:tblGrid>
      <w:tr>
        <w:tc>
          <w:tcPr>
            <w:tcBorders>
              <w:top w:color="ffffff" w:space="0" w:sz="8" w:val="single"/>
              <w:left w:color="ffffff" w:space="0" w:sz="8" w:val="single"/>
              <w:bottom w:color="ffffff" w:space="0" w:sz="8" w:val="single"/>
              <w:right w:color="55b2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E">
            <w:pPr>
              <w:jc w:val="both"/>
              <w:rPr>
                <w:rFonts w:ascii="EB Garamond" w:cs="EB Garamond" w:eastAsia="EB Garamond" w:hAnsi="EB Garamond"/>
                <w:color w:val="202122"/>
                <w:sz w:val="26"/>
                <w:szCs w:val="26"/>
              </w:rPr>
            </w:pPr>
            <w:r w:rsidDel="00000000" w:rsidR="00000000" w:rsidRPr="00000000">
              <w:rPr>
                <w:rFonts w:ascii="Permanent Marker" w:cs="Permanent Marker" w:eastAsia="Permanent Marker" w:hAnsi="Permanent Marker"/>
                <w:color w:val="55b2ff"/>
                <w:sz w:val="26"/>
                <w:szCs w:val="26"/>
                <w:rtl w:val="0"/>
              </w:rPr>
              <w:t xml:space="preserve">Chapter 6</w:t>
            </w:r>
            <w:r w:rsidDel="00000000" w:rsidR="00000000" w:rsidRPr="00000000">
              <w:rPr>
                <w:rtl w:val="0"/>
              </w:rPr>
            </w:r>
          </w:p>
          <w:p w:rsidR="00000000" w:rsidDel="00000000" w:rsidP="00000000" w:rsidRDefault="00000000" w:rsidRPr="00000000" w14:paraId="0000001F">
            <w:pPr>
              <w:jc w:val="both"/>
              <w:rPr>
                <w:rFonts w:ascii="EB Garamond" w:cs="EB Garamond" w:eastAsia="EB Garamond" w:hAnsi="EB Garamond"/>
                <w:color w:val="202122"/>
                <w:sz w:val="26"/>
                <w:szCs w:val="26"/>
              </w:rPr>
            </w:pPr>
            <w:r w:rsidDel="00000000" w:rsidR="00000000" w:rsidRPr="00000000">
              <w:rPr>
                <w:rFonts w:ascii="EB Garamond" w:cs="EB Garamond" w:eastAsia="EB Garamond" w:hAnsi="EB Garamond"/>
                <w:color w:val="202122"/>
                <w:sz w:val="26"/>
                <w:szCs w:val="26"/>
                <w:rtl w:val="0"/>
              </w:rPr>
              <w:t xml:space="preserve">“I’m like. Like. I’m like </w:t>
            </w:r>
            <w:r w:rsidDel="00000000" w:rsidR="00000000" w:rsidRPr="00000000">
              <w:rPr>
                <w:rFonts w:ascii="Permanent Marker" w:cs="Permanent Marker" w:eastAsia="Permanent Marker" w:hAnsi="Permanent Marker"/>
                <w:color w:val="55b2ff"/>
                <w:sz w:val="26"/>
                <w:szCs w:val="26"/>
                <w:rtl w:val="0"/>
              </w:rPr>
              <w:t xml:space="preserve">a grenade,</w:t>
            </w:r>
            <w:r w:rsidDel="00000000" w:rsidR="00000000" w:rsidRPr="00000000">
              <w:rPr>
                <w:rFonts w:ascii="EB Garamond" w:cs="EB Garamond" w:eastAsia="EB Garamond" w:hAnsi="EB Garamond"/>
                <w:color w:val="202122"/>
                <w:sz w:val="26"/>
                <w:szCs w:val="26"/>
                <w:rtl w:val="0"/>
              </w:rPr>
              <w:t xml:space="preserve"> Mom. I’m a grenade and at some point I’m going to blow up and I would like to minimize the casualties, okay?” (99)</w:t>
            </w:r>
          </w:p>
          <w:p w:rsidR="00000000" w:rsidDel="00000000" w:rsidP="00000000" w:rsidRDefault="00000000" w:rsidRPr="00000000" w14:paraId="00000020">
            <w:pPr>
              <w:ind w:left="720" w:firstLine="0"/>
              <w:jc w:val="both"/>
              <w:rPr>
                <w:rFonts w:ascii="EB Garamond" w:cs="EB Garamond" w:eastAsia="EB Garamond" w:hAnsi="EB Garamond"/>
                <w:color w:val="202122"/>
                <w:sz w:val="26"/>
                <w:szCs w:val="26"/>
              </w:rPr>
            </w:pPr>
            <w:r w:rsidDel="00000000" w:rsidR="00000000" w:rsidRPr="00000000">
              <w:rPr>
                <w:rFonts w:ascii="EB Garamond" w:cs="EB Garamond" w:eastAsia="EB Garamond" w:hAnsi="EB Garamond"/>
                <w:color w:val="202122"/>
                <w:sz w:val="26"/>
                <w:szCs w:val="26"/>
                <w:rtl w:val="0"/>
              </w:rPr>
              <w:t xml:space="preserve">Here, Hazel argues with her parents that she has no feelings for Augustus Waters. Throughout the novel, Hazel feels guilty for the lives that she is going to harm when she dies, and it prevents her from living while she can. The likeness of Hazel to a “grenade” that is eventually going to inflict pain on all the people she loves is powerful imagery. Have you ever felt guilty for something outside your control? Have you ever felt like a burden?</w:t>
            </w:r>
          </w:p>
          <w:p w:rsidR="00000000" w:rsidDel="00000000" w:rsidP="00000000" w:rsidRDefault="00000000" w:rsidRPr="00000000" w14:paraId="00000021">
            <w:pPr>
              <w:ind w:left="720" w:firstLine="0"/>
              <w:jc w:val="both"/>
              <w:rPr>
                <w:rFonts w:ascii="EB Garamond" w:cs="EB Garamond" w:eastAsia="EB Garamond" w:hAnsi="EB Garamond"/>
                <w:color w:val="202122"/>
                <w:sz w:val="26"/>
                <w:szCs w:val="26"/>
              </w:rPr>
            </w:pPr>
            <w:r w:rsidDel="00000000" w:rsidR="00000000" w:rsidRPr="00000000">
              <w:rPr>
                <w:rtl w:val="0"/>
              </w:rPr>
            </w:r>
          </w:p>
          <w:p w:rsidR="00000000" w:rsidDel="00000000" w:rsidP="00000000" w:rsidRDefault="00000000" w:rsidRPr="00000000" w14:paraId="00000022">
            <w:pPr>
              <w:jc w:val="both"/>
              <w:rPr>
                <w:rFonts w:ascii="Permanent Marker" w:cs="Permanent Marker" w:eastAsia="Permanent Marker" w:hAnsi="Permanent Marker"/>
                <w:color w:val="55b2ff"/>
                <w:sz w:val="26"/>
                <w:szCs w:val="26"/>
              </w:rPr>
            </w:pPr>
            <w:r w:rsidDel="00000000" w:rsidR="00000000" w:rsidRPr="00000000">
              <w:rPr>
                <w:rFonts w:ascii="Permanent Marker" w:cs="Permanent Marker" w:eastAsia="Permanent Marker" w:hAnsi="Permanent Marker"/>
                <w:color w:val="55b2ff"/>
                <w:sz w:val="26"/>
                <w:szCs w:val="26"/>
                <w:rtl w:val="0"/>
              </w:rPr>
              <w:t xml:space="preserve">Chapter 11</w:t>
            </w:r>
          </w:p>
          <w:p w:rsidR="00000000" w:rsidDel="00000000" w:rsidP="00000000" w:rsidRDefault="00000000" w:rsidRPr="00000000" w14:paraId="00000023">
            <w:pPr>
              <w:jc w:val="both"/>
              <w:rPr>
                <w:rFonts w:ascii="EB Garamond" w:cs="EB Garamond" w:eastAsia="EB Garamond" w:hAnsi="EB Garamond"/>
                <w:color w:val="202122"/>
                <w:sz w:val="26"/>
                <w:szCs w:val="26"/>
              </w:rPr>
            </w:pPr>
            <w:r w:rsidDel="00000000" w:rsidR="00000000" w:rsidRPr="00000000">
              <w:rPr>
                <w:rFonts w:ascii="EB Garamond" w:cs="EB Garamond" w:eastAsia="EB Garamond" w:hAnsi="EB Garamond"/>
                <w:color w:val="202122"/>
                <w:sz w:val="26"/>
                <w:szCs w:val="26"/>
                <w:rtl w:val="0"/>
              </w:rPr>
              <w:t xml:space="preserve">“The thing about dead people,” he said, and then stopped himself. “The thing is you sound like a bastard if you don’t romanticise them, but the truth is...</w:t>
            </w:r>
            <w:r w:rsidDel="00000000" w:rsidR="00000000" w:rsidRPr="00000000">
              <w:rPr>
                <w:rFonts w:ascii="Permanent Marker" w:cs="Permanent Marker" w:eastAsia="Permanent Marker" w:hAnsi="Permanent Marker"/>
                <w:color w:val="55b2ff"/>
                <w:sz w:val="26"/>
                <w:szCs w:val="26"/>
                <w:rtl w:val="0"/>
              </w:rPr>
              <w:t xml:space="preserve">complicated</w:t>
            </w:r>
            <w:r w:rsidDel="00000000" w:rsidR="00000000" w:rsidRPr="00000000">
              <w:rPr>
                <w:rFonts w:ascii="EB Garamond" w:cs="EB Garamond" w:eastAsia="EB Garamond" w:hAnsi="EB Garamond"/>
                <w:color w:val="202122"/>
                <w:sz w:val="26"/>
                <w:szCs w:val="26"/>
                <w:rtl w:val="0"/>
              </w:rPr>
              <w:t xml:space="preserve"> I guess [...] cancer kids are not more likely to be awesome or compassionate or persevering or whatever” (173).</w:t>
            </w:r>
          </w:p>
          <w:p w:rsidR="00000000" w:rsidDel="00000000" w:rsidP="00000000" w:rsidRDefault="00000000" w:rsidRPr="00000000" w14:paraId="00000024">
            <w:pPr>
              <w:ind w:left="720" w:firstLine="0"/>
              <w:jc w:val="both"/>
              <w:rPr>
                <w:rFonts w:ascii="EB Garamond" w:cs="EB Garamond" w:eastAsia="EB Garamond" w:hAnsi="EB Garamond"/>
                <w:color w:val="202122"/>
                <w:sz w:val="26"/>
                <w:szCs w:val="26"/>
              </w:rPr>
            </w:pPr>
            <w:r w:rsidDel="00000000" w:rsidR="00000000" w:rsidRPr="00000000">
              <w:rPr>
                <w:rFonts w:ascii="EB Garamond" w:cs="EB Garamond" w:eastAsia="EB Garamond" w:hAnsi="EB Garamond"/>
                <w:color w:val="202122"/>
                <w:sz w:val="26"/>
                <w:szCs w:val="26"/>
                <w:rtl w:val="0"/>
              </w:rPr>
              <w:t xml:space="preserve">In this passage, Augustus rejects cancer cliches. This quote resonates with much of the feelings Hazel struggles with: not wanting to be pitied; However, it captures how complicated this ideology actually is. Even with Hazel’s strong beliefs </w:t>
            </w:r>
            <w:r w:rsidDel="00000000" w:rsidR="00000000" w:rsidRPr="00000000">
              <w:rPr>
                <w:rFonts w:ascii="EB Garamond" w:cs="EB Garamond" w:eastAsia="EB Garamond" w:hAnsi="EB Garamond"/>
                <w:i w:val="1"/>
                <w:color w:val="202122"/>
                <w:sz w:val="26"/>
                <w:szCs w:val="26"/>
                <w:rtl w:val="0"/>
              </w:rPr>
              <w:t xml:space="preserve">against</w:t>
            </w:r>
            <w:r w:rsidDel="00000000" w:rsidR="00000000" w:rsidRPr="00000000">
              <w:rPr>
                <w:rFonts w:ascii="EB Garamond" w:cs="EB Garamond" w:eastAsia="EB Garamond" w:hAnsi="EB Garamond"/>
                <w:color w:val="202122"/>
                <w:sz w:val="26"/>
                <w:szCs w:val="26"/>
                <w:rtl w:val="0"/>
              </w:rPr>
              <w:t xml:space="preserve"> her loved ones giving up their lives for her, she finds herself perpetuating this same care onto Augustus as he falls ill and dies. Have you ever fit/not fit into a cliche? Have you ever felt obligated to be someone?</w:t>
            </w:r>
          </w:p>
        </w:tc>
        <w:tc>
          <w:tcPr>
            <w:tcBorders>
              <w:top w:color="ffffff" w:space="0" w:sz="8" w:val="single"/>
              <w:left w:color="55b2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5">
            <w:pPr>
              <w:jc w:val="both"/>
              <w:rPr>
                <w:rFonts w:ascii="Permanent Marker" w:cs="Permanent Marker" w:eastAsia="Permanent Marker" w:hAnsi="Permanent Marker"/>
                <w:color w:val="55b2ff"/>
                <w:sz w:val="26"/>
                <w:szCs w:val="26"/>
              </w:rPr>
            </w:pPr>
            <w:r w:rsidDel="00000000" w:rsidR="00000000" w:rsidRPr="00000000">
              <w:rPr>
                <w:rFonts w:ascii="Permanent Marker" w:cs="Permanent Marker" w:eastAsia="Permanent Marker" w:hAnsi="Permanent Marker"/>
                <w:color w:val="55b2ff"/>
                <w:sz w:val="26"/>
                <w:szCs w:val="26"/>
                <w:rtl w:val="0"/>
              </w:rPr>
              <w:t xml:space="preserve">Chapter 25</w:t>
            </w:r>
          </w:p>
          <w:p w:rsidR="00000000" w:rsidDel="00000000" w:rsidP="00000000" w:rsidRDefault="00000000" w:rsidRPr="00000000" w14:paraId="00000026">
            <w:pPr>
              <w:ind w:left="0" w:firstLine="0"/>
              <w:jc w:val="both"/>
              <w:rPr>
                <w:rFonts w:ascii="EB Garamond" w:cs="EB Garamond" w:eastAsia="EB Garamond" w:hAnsi="EB Garamond"/>
                <w:color w:val="202122"/>
                <w:sz w:val="26"/>
                <w:szCs w:val="26"/>
              </w:rPr>
            </w:pPr>
            <w:r w:rsidDel="00000000" w:rsidR="00000000" w:rsidRPr="00000000">
              <w:rPr>
                <w:rFonts w:ascii="EB Garamond" w:cs="EB Garamond" w:eastAsia="EB Garamond" w:hAnsi="EB Garamond"/>
                <w:color w:val="202122"/>
                <w:sz w:val="26"/>
                <w:szCs w:val="26"/>
                <w:rtl w:val="0"/>
              </w:rPr>
              <w:t xml:space="preserve">“You don’t get to choose if you get hurt in this world, old man, but you do have some say in who hurts you. I like my </w:t>
            </w:r>
            <w:r w:rsidDel="00000000" w:rsidR="00000000" w:rsidRPr="00000000">
              <w:rPr>
                <w:rFonts w:ascii="Permanent Marker" w:cs="Permanent Marker" w:eastAsia="Permanent Marker" w:hAnsi="Permanent Marker"/>
                <w:color w:val="55b2ff"/>
                <w:sz w:val="26"/>
                <w:szCs w:val="26"/>
                <w:rtl w:val="0"/>
              </w:rPr>
              <w:t xml:space="preserve">choices.</w:t>
            </w:r>
            <w:r w:rsidDel="00000000" w:rsidR="00000000" w:rsidRPr="00000000">
              <w:rPr>
                <w:rFonts w:ascii="EB Garamond" w:cs="EB Garamond" w:eastAsia="EB Garamond" w:hAnsi="EB Garamond"/>
                <w:color w:val="202122"/>
                <w:sz w:val="26"/>
                <w:szCs w:val="26"/>
                <w:rtl w:val="0"/>
              </w:rPr>
              <w:t xml:space="preserve"> I hope she likes hers.” (313).</w:t>
            </w:r>
          </w:p>
          <w:p w:rsidR="00000000" w:rsidDel="00000000" w:rsidP="00000000" w:rsidRDefault="00000000" w:rsidRPr="00000000" w14:paraId="00000027">
            <w:pPr>
              <w:ind w:left="720" w:firstLine="0"/>
              <w:jc w:val="both"/>
              <w:rPr>
                <w:rFonts w:ascii="EB Garamond" w:cs="EB Garamond" w:eastAsia="EB Garamond" w:hAnsi="EB Garamond"/>
                <w:color w:val="202122"/>
                <w:sz w:val="26"/>
                <w:szCs w:val="26"/>
              </w:rPr>
            </w:pPr>
            <w:r w:rsidDel="00000000" w:rsidR="00000000" w:rsidRPr="00000000">
              <w:rPr>
                <w:rFonts w:ascii="EB Garamond" w:cs="EB Garamond" w:eastAsia="EB Garamond" w:hAnsi="EB Garamond"/>
                <w:color w:val="202122"/>
                <w:sz w:val="26"/>
                <w:szCs w:val="26"/>
                <w:rtl w:val="0"/>
              </w:rPr>
              <w:t xml:space="preserve">In the final chapter, Augustus has written a letter to Van Houten about Hazel. This quote is significant because it allows Hazel to free herself from her guilt about the pain her death will cause for others. The idea that she cannot live because of her impending death is disproved by Augustus, who never restricted himself from love or life simply due to the knowledge of loss. Hazel did not regret loving him even though she ended up losing him. Have you ever lost someone you loved? Have you ever experienced family or friends suffering from illness?</w:t>
            </w:r>
          </w:p>
          <w:p w:rsidR="00000000" w:rsidDel="00000000" w:rsidP="00000000" w:rsidRDefault="00000000" w:rsidRPr="00000000" w14:paraId="00000028">
            <w:pPr>
              <w:ind w:left="720" w:firstLine="0"/>
              <w:jc w:val="both"/>
              <w:rPr>
                <w:rFonts w:ascii="EB Garamond" w:cs="EB Garamond" w:eastAsia="EB Garamond" w:hAnsi="EB Garamond"/>
                <w:color w:val="202122"/>
                <w:sz w:val="26"/>
                <w:szCs w:val="26"/>
              </w:rPr>
            </w:pPr>
            <w:r w:rsidDel="00000000" w:rsidR="00000000" w:rsidRPr="00000000">
              <w:rPr>
                <w:rtl w:val="0"/>
              </w:rPr>
            </w:r>
          </w:p>
        </w:tc>
      </w:tr>
    </w:tbl>
    <w:p w:rsidR="00000000" w:rsidDel="00000000" w:rsidP="00000000" w:rsidRDefault="00000000" w:rsidRPr="00000000" w14:paraId="00000029">
      <w:pPr>
        <w:widowControl w:val="0"/>
        <w:spacing w:line="240" w:lineRule="auto"/>
        <w:rPr>
          <w:rFonts w:ascii="EB Garamond" w:cs="EB Garamond" w:eastAsia="EB Garamond" w:hAnsi="EB Garamond"/>
          <w:i w:val="1"/>
          <w:sz w:val="60"/>
          <w:szCs w:val="60"/>
        </w:rPr>
      </w:pPr>
      <w:r w:rsidDel="00000000" w:rsidR="00000000" w:rsidRPr="00000000">
        <w:rPr>
          <w:rtl w:val="0"/>
        </w:rPr>
      </w:r>
    </w:p>
    <w:tbl>
      <w:tblPr>
        <w:tblStyle w:val="Table4"/>
        <w:tblW w:w="144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90"/>
        <w:gridCol w:w="4110"/>
        <w:tblGridChange w:id="0">
          <w:tblGrid>
            <w:gridCol w:w="10290"/>
            <w:gridCol w:w="4110"/>
          </w:tblGrid>
        </w:tblGridChange>
      </w:tblGrid>
      <w:t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EB Garamond" w:cs="EB Garamond" w:eastAsia="EB Garamond" w:hAnsi="EB Garamond"/>
                <w:sz w:val="46"/>
                <w:szCs w:val="46"/>
              </w:rPr>
            </w:pPr>
            <w:r w:rsidDel="00000000" w:rsidR="00000000" w:rsidRPr="00000000">
              <w:rPr>
                <w:rFonts w:ascii="EB Garamond" w:cs="EB Garamond" w:eastAsia="EB Garamond" w:hAnsi="EB Garamond"/>
                <w:sz w:val="46"/>
                <w:szCs w:val="46"/>
                <w:rtl w:val="0"/>
              </w:rPr>
              <w:t xml:space="preserve">Why Teens Should Read This</w:t>
            </w:r>
          </w:p>
          <w:p w:rsidR="00000000" w:rsidDel="00000000" w:rsidP="00000000" w:rsidRDefault="00000000" w:rsidRPr="00000000" w14:paraId="0000002B">
            <w:pPr>
              <w:widowControl w:val="0"/>
              <w:spacing w:line="240" w:lineRule="auto"/>
              <w:ind w:left="720" w:firstLine="0"/>
              <w:rPr>
                <w:rFonts w:ascii="EB Garamond" w:cs="EB Garamond" w:eastAsia="EB Garamond" w:hAnsi="EB Garamond"/>
                <w:sz w:val="26"/>
                <w:szCs w:val="26"/>
              </w:rPr>
            </w:pPr>
            <w:r w:rsidDel="00000000" w:rsidR="00000000" w:rsidRPr="00000000">
              <w:rPr>
                <w:rFonts w:ascii="Permanent Marker" w:cs="Permanent Marker" w:eastAsia="Permanent Marker" w:hAnsi="Permanent Marker"/>
                <w:color w:val="55b2ff"/>
                <w:sz w:val="26"/>
                <w:szCs w:val="26"/>
                <w:rtl w:val="0"/>
              </w:rPr>
              <w:t xml:space="preserve">Exeter Quality #3:</w:t>
            </w:r>
            <w:r w:rsidDel="00000000" w:rsidR="00000000" w:rsidRPr="00000000">
              <w:rPr>
                <w:rFonts w:ascii="EB Garamond" w:cs="EB Garamond" w:eastAsia="EB Garamond" w:hAnsi="EB Garamond"/>
                <w:sz w:val="26"/>
                <w:szCs w:val="26"/>
                <w:rtl w:val="0"/>
              </w:rPr>
              <w:t xml:space="preserve"> Even out of school, the characters in this novel share similar experiences to many teen readers of finding themselves and of first relationships. Additionally, Hazel is a strong female protagonist. </w:t>
            </w:r>
          </w:p>
          <w:p w:rsidR="00000000" w:rsidDel="00000000" w:rsidP="00000000" w:rsidRDefault="00000000" w:rsidRPr="00000000" w14:paraId="0000002C">
            <w:pPr>
              <w:widowControl w:val="0"/>
              <w:spacing w:line="240" w:lineRule="auto"/>
              <w:ind w:left="720" w:firstLine="0"/>
              <w:rPr>
                <w:rFonts w:ascii="EB Garamond" w:cs="EB Garamond" w:eastAsia="EB Garamond" w:hAnsi="EB Garamond"/>
                <w:sz w:val="26"/>
                <w:szCs w:val="26"/>
              </w:rPr>
            </w:pPr>
            <w:r w:rsidDel="00000000" w:rsidR="00000000" w:rsidRPr="00000000">
              <w:rPr>
                <w:rFonts w:ascii="Permanent Marker" w:cs="Permanent Marker" w:eastAsia="Permanent Marker" w:hAnsi="Permanent Marker"/>
                <w:color w:val="55b2ff"/>
                <w:sz w:val="26"/>
                <w:szCs w:val="26"/>
                <w:rtl w:val="0"/>
              </w:rPr>
              <w:t xml:space="preserve">Exeter Quality #4:</w:t>
            </w:r>
            <w:r w:rsidDel="00000000" w:rsidR="00000000" w:rsidRPr="00000000">
              <w:rPr>
                <w:rFonts w:ascii="EB Garamond" w:cs="EB Garamond" w:eastAsia="EB Garamond" w:hAnsi="EB Garamond"/>
                <w:sz w:val="26"/>
                <w:szCs w:val="26"/>
                <w:rtl w:val="0"/>
              </w:rPr>
              <w:t xml:space="preserve"> The life of a teen with cancer is a unique experience that will broaden the perspectives of many young adults.</w:t>
            </w:r>
          </w:p>
          <w:p w:rsidR="00000000" w:rsidDel="00000000" w:rsidP="00000000" w:rsidRDefault="00000000" w:rsidRPr="00000000" w14:paraId="0000002D">
            <w:pPr>
              <w:widowControl w:val="0"/>
              <w:spacing w:line="240" w:lineRule="auto"/>
              <w:ind w:left="720" w:firstLine="0"/>
              <w:rPr>
                <w:rFonts w:ascii="EB Garamond" w:cs="EB Garamond" w:eastAsia="EB Garamond" w:hAnsi="EB Garamond"/>
                <w:sz w:val="26"/>
                <w:szCs w:val="26"/>
              </w:rPr>
            </w:pPr>
            <w:r w:rsidDel="00000000" w:rsidR="00000000" w:rsidRPr="00000000">
              <w:rPr>
                <w:rFonts w:ascii="Permanent Marker" w:cs="Permanent Marker" w:eastAsia="Permanent Marker" w:hAnsi="Permanent Marker"/>
                <w:color w:val="55b2ff"/>
                <w:sz w:val="26"/>
                <w:szCs w:val="26"/>
                <w:rtl w:val="0"/>
              </w:rPr>
              <w:t xml:space="preserve">Exeter Quality #5:</w:t>
            </w:r>
            <w:r w:rsidDel="00000000" w:rsidR="00000000" w:rsidRPr="00000000">
              <w:rPr>
                <w:rFonts w:ascii="EB Garamond" w:cs="EB Garamond" w:eastAsia="EB Garamond" w:hAnsi="EB Garamond"/>
                <w:sz w:val="26"/>
                <w:szCs w:val="26"/>
                <w:rtl w:val="0"/>
              </w:rPr>
              <w:t xml:space="preserve"> The text difficulty is not patronizing while not overly complex, and introduces many literary, philosophical, and psychological references that would be enjoyable to learn about as a teen reader.</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EB Garamond" w:cs="EB Garamond" w:eastAsia="EB Garamond" w:hAnsi="EB Garamond"/>
                <w:sz w:val="46"/>
                <w:szCs w:val="46"/>
              </w:rPr>
            </w:pPr>
            <w:r w:rsidDel="00000000" w:rsidR="00000000" w:rsidRPr="00000000">
              <w:rPr>
                <w:rFonts w:ascii="EB Garamond" w:cs="EB Garamond" w:eastAsia="EB Garamond" w:hAnsi="EB Garamond"/>
                <w:sz w:val="46"/>
                <w:szCs w:val="46"/>
                <w:rtl w:val="0"/>
              </w:rPr>
              <w:t xml:space="preserve">Use This Book in a Classroom</w:t>
            </w:r>
          </w:p>
          <w:p w:rsidR="00000000" w:rsidDel="00000000" w:rsidP="00000000" w:rsidRDefault="00000000" w:rsidRPr="00000000" w14:paraId="0000002F">
            <w:pPr>
              <w:widowControl w:val="0"/>
              <w:spacing w:line="240" w:lineRule="auto"/>
              <w:ind w:left="720" w:firstLine="0"/>
              <w:rPr>
                <w:rFonts w:ascii="EB Garamond" w:cs="EB Garamond" w:eastAsia="EB Garamond" w:hAnsi="EB Garamond"/>
                <w:i w:val="1"/>
                <w:sz w:val="26"/>
                <w:szCs w:val="26"/>
              </w:rPr>
            </w:pPr>
            <w:r w:rsidDel="00000000" w:rsidR="00000000" w:rsidRPr="00000000">
              <w:rPr>
                <w:rFonts w:ascii="Permanent Marker" w:cs="Permanent Marker" w:eastAsia="Permanent Marker" w:hAnsi="Permanent Marker"/>
                <w:color w:val="55b2ff"/>
                <w:sz w:val="26"/>
                <w:szCs w:val="26"/>
                <w:rtl w:val="0"/>
              </w:rPr>
              <w:t xml:space="preserve">- </w:t>
            </w:r>
            <w:r w:rsidDel="00000000" w:rsidR="00000000" w:rsidRPr="00000000">
              <w:rPr>
                <w:rFonts w:ascii="EB Garamond" w:cs="EB Garamond" w:eastAsia="EB Garamond" w:hAnsi="EB Garamond"/>
                <w:sz w:val="26"/>
                <w:szCs w:val="26"/>
                <w:rtl w:val="0"/>
              </w:rPr>
              <w:t xml:space="preserve">Therapeutic writing! Write about a time you felt like or unlike a cliche. How can we cope with these feelings after reading </w:t>
            </w:r>
            <w:r w:rsidDel="00000000" w:rsidR="00000000" w:rsidRPr="00000000">
              <w:rPr>
                <w:rFonts w:ascii="EB Garamond" w:cs="EB Garamond" w:eastAsia="EB Garamond" w:hAnsi="EB Garamond"/>
                <w:i w:val="1"/>
                <w:sz w:val="26"/>
                <w:szCs w:val="26"/>
                <w:rtl w:val="0"/>
              </w:rPr>
              <w:t xml:space="preserve">The Fault in Our Stars?</w:t>
            </w:r>
          </w:p>
          <w:p w:rsidR="00000000" w:rsidDel="00000000" w:rsidP="00000000" w:rsidRDefault="00000000" w:rsidRPr="00000000" w14:paraId="00000030">
            <w:pPr>
              <w:widowControl w:val="0"/>
              <w:spacing w:line="240" w:lineRule="auto"/>
              <w:ind w:left="720" w:firstLine="0"/>
              <w:rPr>
                <w:rFonts w:ascii="EB Garamond" w:cs="EB Garamond" w:eastAsia="EB Garamond" w:hAnsi="EB Garamond"/>
                <w:sz w:val="26"/>
                <w:szCs w:val="26"/>
              </w:rPr>
            </w:pPr>
            <w:r w:rsidDel="00000000" w:rsidR="00000000" w:rsidRPr="00000000">
              <w:rPr>
                <w:rFonts w:ascii="Permanent Marker" w:cs="Permanent Marker" w:eastAsia="Permanent Marker" w:hAnsi="Permanent Marker"/>
                <w:color w:val="55b2ff"/>
                <w:sz w:val="26"/>
                <w:szCs w:val="26"/>
                <w:rtl w:val="0"/>
              </w:rPr>
              <w:t xml:space="preserve">- </w:t>
            </w:r>
            <w:r w:rsidDel="00000000" w:rsidR="00000000" w:rsidRPr="00000000">
              <w:rPr>
                <w:rFonts w:ascii="EB Garamond" w:cs="EB Garamond" w:eastAsia="EB Garamond" w:hAnsi="EB Garamond"/>
                <w:sz w:val="26"/>
                <w:szCs w:val="26"/>
                <w:rtl w:val="0"/>
              </w:rPr>
              <w:t xml:space="preserve">Letter Writing! Write a letter telling Van Houten about someone you know. Describe their qualities, what he should know about them, etc.</w:t>
            </w:r>
          </w:p>
          <w:p w:rsidR="00000000" w:rsidDel="00000000" w:rsidP="00000000" w:rsidRDefault="00000000" w:rsidRPr="00000000" w14:paraId="00000031">
            <w:pPr>
              <w:widowControl w:val="0"/>
              <w:spacing w:line="240" w:lineRule="auto"/>
              <w:ind w:left="720" w:firstLine="0"/>
              <w:rPr>
                <w:rFonts w:ascii="EB Garamond" w:cs="EB Garamond" w:eastAsia="EB Garamond" w:hAnsi="EB Garamond"/>
                <w:sz w:val="26"/>
                <w:szCs w:val="26"/>
              </w:rPr>
            </w:pPr>
            <w:r w:rsidDel="00000000" w:rsidR="00000000" w:rsidRPr="00000000">
              <w:rPr>
                <w:rFonts w:ascii="Permanent Marker" w:cs="Permanent Marker" w:eastAsia="Permanent Marker" w:hAnsi="Permanent Marker"/>
                <w:color w:val="55b2ff"/>
                <w:sz w:val="26"/>
                <w:szCs w:val="26"/>
                <w:rtl w:val="0"/>
              </w:rPr>
              <w:t xml:space="preserve">- </w:t>
            </w:r>
            <w:r w:rsidDel="00000000" w:rsidR="00000000" w:rsidRPr="00000000">
              <w:rPr>
                <w:rFonts w:ascii="EB Garamond" w:cs="EB Garamond" w:eastAsia="EB Garamond" w:hAnsi="EB Garamond"/>
                <w:sz w:val="26"/>
                <w:szCs w:val="26"/>
                <w:rtl w:val="0"/>
              </w:rPr>
              <w:t xml:space="preserve">Write creatively about a </w:t>
            </w:r>
            <w:r w:rsidDel="00000000" w:rsidR="00000000" w:rsidRPr="00000000">
              <w:rPr>
                <w:rFonts w:ascii="EB Garamond" w:cs="EB Garamond" w:eastAsia="EB Garamond" w:hAnsi="EB Garamond"/>
                <w:i w:val="1"/>
                <w:sz w:val="26"/>
                <w:szCs w:val="26"/>
                <w:rtl w:val="0"/>
              </w:rPr>
              <w:t xml:space="preserve">metaphor or symbol </w:t>
            </w:r>
            <w:r w:rsidDel="00000000" w:rsidR="00000000" w:rsidRPr="00000000">
              <w:rPr>
                <w:rFonts w:ascii="EB Garamond" w:cs="EB Garamond" w:eastAsia="EB Garamond" w:hAnsi="EB Garamond"/>
                <w:sz w:val="26"/>
                <w:szCs w:val="26"/>
                <w:rtl w:val="0"/>
              </w:rPr>
              <w:t xml:space="preserve">in this novel! (The grenade; water; the cigarette…)</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EB Garamond" w:cs="EB Garamond" w:eastAsia="EB Garamond" w:hAnsi="EB Garamond"/>
                <w:i w:val="1"/>
                <w:sz w:val="46"/>
                <w:szCs w:val="46"/>
              </w:rPr>
            </w:pPr>
            <w:r w:rsidDel="00000000" w:rsidR="00000000" w:rsidRPr="00000000">
              <w:rPr>
                <w:rFonts w:ascii="EB Garamond" w:cs="EB Garamond" w:eastAsia="EB Garamond" w:hAnsi="EB Garamond"/>
                <w:sz w:val="46"/>
                <w:szCs w:val="46"/>
                <w:rtl w:val="0"/>
              </w:rPr>
              <w:t xml:space="preserve">Category from </w:t>
            </w:r>
            <w:r w:rsidDel="00000000" w:rsidR="00000000" w:rsidRPr="00000000">
              <w:rPr>
                <w:rFonts w:ascii="EB Garamond" w:cs="EB Garamond" w:eastAsia="EB Garamond" w:hAnsi="EB Garamond"/>
                <w:i w:val="1"/>
                <w:sz w:val="46"/>
                <w:szCs w:val="46"/>
                <w:rtl w:val="0"/>
              </w:rPr>
              <w:t xml:space="preserve">Adolescents in Search for Meaning</w:t>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Chapter 4: Books About Real Life Experiences</w:t>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Chapter 5: Books About Facing Death and Loss</w:t>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Chapter 6: Books About Identity, Discrimination, and Struggles with Decisions</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rFonts w:ascii="EB Garamond" w:cs="EB Garamond" w:eastAsia="EB Garamond" w:hAnsi="EB Garamond"/>
                <w:i w:val="1"/>
                <w:sz w:val="44"/>
                <w:szCs w:val="44"/>
              </w:rPr>
            </w:pPr>
            <w:r w:rsidDel="00000000" w:rsidR="00000000" w:rsidRPr="00000000">
              <w:rPr>
                <w:rFonts w:ascii="EB Garamond" w:cs="EB Garamond" w:eastAsia="EB Garamond" w:hAnsi="EB Garamond"/>
                <w:i w:val="1"/>
                <w:sz w:val="60"/>
                <w:szCs w:val="60"/>
              </w:rPr>
              <w:drawing>
                <wp:inline distB="114300" distT="114300" distL="114300" distR="114300">
                  <wp:extent cx="2419350" cy="2021738"/>
                  <wp:effectExtent b="0" l="0" r="0" t="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2419350" cy="2021738"/>
                          </a:xfrm>
                          <a:prstGeom prst="rect"/>
                          <a:ln/>
                        </pic:spPr>
                      </pic:pic>
                    </a:graphicData>
                  </a:graphic>
                </wp:inline>
              </w:drawing>
            </w:r>
            <w:r w:rsidDel="00000000" w:rsidR="00000000" w:rsidRPr="00000000">
              <w:rPr>
                <w:rFonts w:ascii="EB Garamond" w:cs="EB Garamond" w:eastAsia="EB Garamond" w:hAnsi="EB Garamond"/>
                <w:i w:val="1"/>
                <w:rtl w:val="0"/>
              </w:rPr>
              <w:t xml:space="preserve">(Green 260). P</w:t>
            </w:r>
            <w:r w:rsidDel="00000000" w:rsidR="00000000" w:rsidRPr="00000000">
              <w:rPr>
                <w:rFonts w:ascii="EB Garamond" w:cs="EB Garamond" w:eastAsia="EB Garamond" w:hAnsi="EB Garamond"/>
                <w:i w:val="1"/>
                <w:rtl w:val="0"/>
              </w:rPr>
              <w:t xml:space="preserve">hoto from pinterest.com</w:t>
            </w:r>
            <w:r w:rsidDel="00000000" w:rsidR="00000000" w:rsidRPr="00000000">
              <w:rPr>
                <w:rtl w:val="0"/>
              </w:rPr>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EB Garamond" w:cs="EB Garamond" w:eastAsia="EB Garamond" w:hAnsi="EB Garamond"/>
                <w:i w:val="1"/>
                <w:sz w:val="48"/>
                <w:szCs w:val="48"/>
              </w:rPr>
            </w:pPr>
            <w:r w:rsidDel="00000000" w:rsidR="00000000" w:rsidRPr="00000000">
              <w:rPr>
                <w:rtl w:val="0"/>
              </w:rPr>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EB Garamond" w:cs="EB Garamond" w:eastAsia="EB Garamond" w:hAnsi="EB Garamond"/>
                <w:i w:val="1"/>
                <w:sz w:val="48"/>
                <w:szCs w:val="48"/>
              </w:rPr>
            </w:pPr>
            <w:r w:rsidDel="00000000" w:rsidR="00000000" w:rsidRPr="00000000">
              <w:rPr>
                <w:rFonts w:ascii="EB Garamond" w:cs="EB Garamond" w:eastAsia="EB Garamond" w:hAnsi="EB Garamond"/>
                <w:i w:val="1"/>
                <w:sz w:val="48"/>
                <w:szCs w:val="48"/>
                <w:rtl w:val="0"/>
              </w:rPr>
              <w:t xml:space="preserve">Text Complexity: Dale-Chall Formula</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EB Garamond" w:cs="EB Garamond" w:eastAsia="EB Garamond" w:hAnsi="EB Garamond"/>
                <w:sz w:val="26"/>
                <w:szCs w:val="26"/>
              </w:rPr>
            </w:pPr>
            <w:r w:rsidDel="00000000" w:rsidR="00000000" w:rsidRPr="00000000">
              <w:rPr>
                <w:rtl w:val="0"/>
              </w:rPr>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Raw Score: 3.5921</w:t>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Adjusted Score: (3.6365 + 3.5921)</w:t>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Final Score: 7.2</w:t>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EB Garamond" w:cs="EB Garamond" w:eastAsia="EB Garamond" w:hAnsi="EB Garamond"/>
                <w:sz w:val="26"/>
                <w:szCs w:val="26"/>
              </w:rPr>
            </w:pPr>
            <w:r w:rsidDel="00000000" w:rsidR="00000000" w:rsidRPr="00000000">
              <w:rPr>
                <w:rtl w:val="0"/>
              </w:rPr>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Grade Level: 9-10 (freshman, sophomore)</w:t>
            </w:r>
          </w:p>
        </w:tc>
      </w:tr>
    </w:tbl>
    <w:p w:rsidR="00000000" w:rsidDel="00000000" w:rsidP="00000000" w:rsidRDefault="00000000" w:rsidRPr="00000000" w14:paraId="0000003F">
      <w:pPr>
        <w:widowControl w:val="0"/>
        <w:spacing w:line="240" w:lineRule="auto"/>
        <w:rPr>
          <w:rFonts w:ascii="EB Garamond" w:cs="EB Garamond" w:eastAsia="EB Garamond" w:hAnsi="EB Garamond"/>
          <w:i w:val="1"/>
          <w:sz w:val="28"/>
          <w:szCs w:val="28"/>
        </w:rPr>
      </w:pPr>
      <w:r w:rsidDel="00000000" w:rsidR="00000000" w:rsidRPr="00000000">
        <w:rPr>
          <w:rtl w:val="0"/>
        </w:rPr>
      </w:r>
    </w:p>
    <w:sectPr>
      <w:headerReference r:id="rId9" w:type="default"/>
      <w:pgSz w:h="12240" w:w="15840" w:orient="landscape"/>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Permanent Marker">
    <w:embedRegular w:fontKey="{00000000-0000-0000-0000-000000000000}" r:id="rId1" w:subsetted="0"/>
  </w:font>
  <w:font w:name="EB Garamond">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jc w:val="right"/>
      <w:rPr>
        <w:rFonts w:ascii="EB Garamond" w:cs="EB Garamond" w:eastAsia="EB Garamond" w:hAnsi="EB Garamond"/>
      </w:rPr>
    </w:pPr>
    <w:r w:rsidDel="00000000" w:rsidR="00000000" w:rsidRPr="00000000">
      <w:rPr>
        <w:rFonts w:ascii="EB Garamond" w:cs="EB Garamond" w:eastAsia="EB Garamond" w:hAnsi="EB Garamond"/>
        <w:rtl w:val="0"/>
      </w:rPr>
      <w:t xml:space="preserve">Emily Greulich</w:t>
    </w:r>
  </w:p>
  <w:p w:rsidR="00000000" w:rsidDel="00000000" w:rsidP="00000000" w:rsidRDefault="00000000" w:rsidRPr="00000000" w14:paraId="00000041">
    <w:pPr>
      <w:jc w:val="right"/>
      <w:rPr>
        <w:rFonts w:ascii="EB Garamond" w:cs="EB Garamond" w:eastAsia="EB Garamond" w:hAnsi="EB Garamond"/>
      </w:rPr>
    </w:pPr>
    <w:r w:rsidDel="00000000" w:rsidR="00000000" w:rsidRPr="00000000">
      <w:rPr>
        <w:rFonts w:ascii="EB Garamond" w:cs="EB Garamond" w:eastAsia="EB Garamond" w:hAnsi="EB Garamond"/>
        <w:rtl w:val="0"/>
      </w:rPr>
      <w:t xml:space="preserve">Dr. Mary Warner</w:t>
    </w:r>
  </w:p>
  <w:p w:rsidR="00000000" w:rsidDel="00000000" w:rsidP="00000000" w:rsidRDefault="00000000" w:rsidRPr="00000000" w14:paraId="00000042">
    <w:pPr>
      <w:jc w:val="right"/>
      <w:rPr>
        <w:rFonts w:ascii="EB Garamond" w:cs="EB Garamond" w:eastAsia="EB Garamond" w:hAnsi="EB Garamond"/>
      </w:rPr>
    </w:pPr>
    <w:r w:rsidDel="00000000" w:rsidR="00000000" w:rsidRPr="00000000">
      <w:rPr>
        <w:rFonts w:ascii="EB Garamond" w:cs="EB Garamond" w:eastAsia="EB Garamond" w:hAnsi="EB Garamond"/>
        <w:rtl w:val="0"/>
      </w:rPr>
      <w:t xml:space="preserve">ENGL 112B</w:t>
    </w:r>
  </w:p>
  <w:p w:rsidR="00000000" w:rsidDel="00000000" w:rsidP="00000000" w:rsidRDefault="00000000" w:rsidRPr="00000000" w14:paraId="00000043">
    <w:pPr>
      <w:jc w:val="right"/>
      <w:rPr>
        <w:rFonts w:ascii="EB Garamond" w:cs="EB Garamond" w:eastAsia="EB Garamond" w:hAnsi="EB Garamond"/>
      </w:rPr>
    </w:pPr>
    <w:r w:rsidDel="00000000" w:rsidR="00000000" w:rsidRPr="00000000">
      <w:rPr>
        <w:rFonts w:ascii="EB Garamond" w:cs="EB Garamond" w:eastAsia="EB Garamond" w:hAnsi="EB Garamond"/>
        <w:rtl w:val="0"/>
      </w:rPr>
      <w:t xml:space="preserve">15 March 2021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ermanentMarker-regular.ttf"/><Relationship Id="rId2" Type="http://schemas.openxmlformats.org/officeDocument/2006/relationships/font" Target="fonts/EBGaramond-regular.ttf"/><Relationship Id="rId3" Type="http://schemas.openxmlformats.org/officeDocument/2006/relationships/font" Target="fonts/EBGaramond-bold.ttf"/><Relationship Id="rId4" Type="http://schemas.openxmlformats.org/officeDocument/2006/relationships/font" Target="fonts/EBGaramond-italic.ttf"/><Relationship Id="rId5" Type="http://schemas.openxmlformats.org/officeDocument/2006/relationships/font" Target="fonts/EB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