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4A2" w:rsidRPr="00ED01D1" w:rsidRDefault="002374A2" w:rsidP="002374A2">
      <w:pPr>
        <w:tabs>
          <w:tab w:val="center" w:pos="4680"/>
        </w:tabs>
        <w:rPr>
          <w:rFonts w:asciiTheme="majorHAnsi" w:hAnsiTheme="majorHAnsi" w:cs="Arial"/>
          <w:sz w:val="18"/>
          <w:szCs w:val="18"/>
        </w:rPr>
      </w:pPr>
      <w:bookmarkStart w:id="0" w:name="_GoBack"/>
      <w:bookmarkEnd w:id="0"/>
      <w:r w:rsidRPr="00ED01D1">
        <w:rPr>
          <w:rFonts w:asciiTheme="majorHAnsi" w:hAnsiTheme="majorHAnsi" w:cs="Arial"/>
          <w:sz w:val="18"/>
          <w:szCs w:val="18"/>
        </w:rPr>
        <w:t xml:space="preserve">English 168, Section 1                                 </w:t>
      </w:r>
      <w:proofErr w:type="gramStart"/>
      <w:r w:rsidRPr="00ED01D1">
        <w:rPr>
          <w:rFonts w:asciiTheme="majorHAnsi" w:hAnsiTheme="majorHAnsi" w:cs="Arial"/>
          <w:sz w:val="18"/>
          <w:szCs w:val="18"/>
        </w:rPr>
        <w:t>The</w:t>
      </w:r>
      <w:proofErr w:type="gramEnd"/>
      <w:r w:rsidRPr="00ED01D1">
        <w:rPr>
          <w:rFonts w:asciiTheme="majorHAnsi" w:hAnsiTheme="majorHAnsi" w:cs="Arial"/>
          <w:sz w:val="18"/>
          <w:szCs w:val="18"/>
        </w:rPr>
        <w:t xml:space="preserve"> American Novel</w:t>
      </w:r>
      <w:r w:rsidRPr="00ED01D1">
        <w:rPr>
          <w:rFonts w:asciiTheme="majorHAnsi" w:hAnsiTheme="majorHAnsi" w:cs="Arial"/>
          <w:sz w:val="18"/>
          <w:szCs w:val="18"/>
        </w:rPr>
        <w:tab/>
      </w:r>
      <w:r w:rsidRPr="00ED01D1">
        <w:rPr>
          <w:rFonts w:asciiTheme="majorHAnsi" w:hAnsiTheme="majorHAnsi" w:cs="Arial"/>
          <w:sz w:val="18"/>
          <w:szCs w:val="18"/>
        </w:rPr>
        <w:tab/>
        <w:t xml:space="preserve">                                              Fall 2011</w:t>
      </w:r>
    </w:p>
    <w:p w:rsidR="002374A2" w:rsidRPr="00ED01D1" w:rsidRDefault="002374A2" w:rsidP="002374A2">
      <w:pPr>
        <w:rPr>
          <w:rFonts w:asciiTheme="majorHAnsi" w:hAnsiTheme="majorHAnsi" w:cs="Arial"/>
          <w:sz w:val="18"/>
          <w:szCs w:val="18"/>
        </w:rPr>
      </w:pPr>
    </w:p>
    <w:p w:rsidR="002374A2" w:rsidRPr="00ED01D1" w:rsidRDefault="002374A2" w:rsidP="002374A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Hypertext"/>
          <w:rFonts w:asciiTheme="majorHAnsi" w:hAnsiTheme="majorHAnsi" w:cs="Arial"/>
          <w:sz w:val="18"/>
          <w:szCs w:val="18"/>
        </w:rPr>
      </w:pPr>
      <w:r w:rsidRPr="00ED01D1">
        <w:rPr>
          <w:rFonts w:asciiTheme="majorHAnsi" w:hAnsiTheme="majorHAnsi" w:cs="Arial"/>
          <w:sz w:val="18"/>
          <w:szCs w:val="18"/>
        </w:rPr>
        <w:t>Professor Karen English</w:t>
      </w: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sz w:val="18"/>
          <w:szCs w:val="18"/>
        </w:rPr>
        <w:tab/>
        <w:t xml:space="preserve">Email address: </w:t>
      </w:r>
      <w:hyperlink r:id="rId5" w:history="1">
        <w:r w:rsidRPr="00ED01D1">
          <w:rPr>
            <w:rStyle w:val="Hyperlink"/>
            <w:rFonts w:asciiTheme="majorHAnsi" w:hAnsiTheme="majorHAnsi" w:cs="Arial"/>
            <w:sz w:val="18"/>
            <w:szCs w:val="18"/>
          </w:rPr>
          <w:t>Karen.English@sjsu.edu</w:t>
        </w:r>
      </w:hyperlink>
    </w:p>
    <w:p w:rsidR="002374A2" w:rsidRPr="00ED01D1" w:rsidRDefault="002374A2" w:rsidP="002374A2">
      <w:pPr>
        <w:rPr>
          <w:rFonts w:asciiTheme="majorHAnsi" w:hAnsiTheme="majorHAnsi" w:cs="Arial"/>
          <w:sz w:val="18"/>
          <w:szCs w:val="18"/>
        </w:rPr>
      </w:pPr>
      <w:r w:rsidRPr="00ED01D1">
        <w:rPr>
          <w:rFonts w:asciiTheme="majorHAnsi" w:hAnsiTheme="majorHAnsi" w:cs="Arial"/>
          <w:sz w:val="18"/>
          <w:szCs w:val="18"/>
        </w:rPr>
        <w:t>Office:  FO 221</w:t>
      </w: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sz w:val="18"/>
          <w:szCs w:val="18"/>
        </w:rPr>
        <w:tab/>
        <w:t>Office Hours:  MW 10:30-11:30am, TR 12N-13:00</w:t>
      </w:r>
    </w:p>
    <w:p w:rsidR="002374A2" w:rsidRPr="00ED01D1" w:rsidRDefault="002374A2" w:rsidP="002374A2">
      <w:pPr>
        <w:rPr>
          <w:rFonts w:asciiTheme="majorHAnsi" w:hAnsiTheme="majorHAnsi" w:cs="Arial"/>
          <w:sz w:val="18"/>
          <w:szCs w:val="18"/>
        </w:rPr>
      </w:pPr>
      <w:r w:rsidRPr="00ED01D1">
        <w:rPr>
          <w:rFonts w:asciiTheme="majorHAnsi" w:hAnsiTheme="majorHAnsi" w:cs="Arial"/>
          <w:sz w:val="18"/>
          <w:szCs w:val="18"/>
        </w:rPr>
        <w:t>Phone:  924-4506</w:t>
      </w: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sz w:val="18"/>
          <w:szCs w:val="18"/>
        </w:rPr>
        <w:tab/>
      </w:r>
      <w:r>
        <w:rPr>
          <w:rFonts w:asciiTheme="majorHAnsi" w:hAnsiTheme="majorHAnsi" w:cs="Arial"/>
          <w:sz w:val="18"/>
          <w:szCs w:val="18"/>
        </w:rPr>
        <w:tab/>
      </w:r>
      <w:r w:rsidRPr="00ED01D1">
        <w:rPr>
          <w:rFonts w:asciiTheme="majorHAnsi" w:hAnsiTheme="majorHAnsi" w:cs="Arial"/>
          <w:sz w:val="18"/>
          <w:szCs w:val="18"/>
        </w:rPr>
        <w:t>Class meeting: TR 13:30-14:45am, SH 444</w:t>
      </w:r>
    </w:p>
    <w:p w:rsidR="002374A2" w:rsidRPr="00ED01D1" w:rsidRDefault="002374A2" w:rsidP="002374A2">
      <w:pPr>
        <w:rPr>
          <w:rFonts w:asciiTheme="majorHAnsi" w:hAnsiTheme="majorHAnsi" w:cs="Arial"/>
          <w:sz w:val="18"/>
          <w:szCs w:val="18"/>
        </w:rPr>
      </w:pPr>
    </w:p>
    <w:p w:rsidR="002374A2" w:rsidRPr="00ED01D1" w:rsidRDefault="002374A2" w:rsidP="002374A2">
      <w:pPr>
        <w:rPr>
          <w:rFonts w:asciiTheme="majorHAnsi" w:hAnsiTheme="majorHAnsi" w:cs="Arial"/>
          <w:sz w:val="18"/>
          <w:szCs w:val="18"/>
        </w:rPr>
      </w:pPr>
      <w:r w:rsidRPr="00ED01D1">
        <w:rPr>
          <w:rFonts w:asciiTheme="majorHAnsi" w:hAnsiTheme="majorHAnsi" w:cs="Arial"/>
          <w:sz w:val="18"/>
          <w:szCs w:val="18"/>
        </w:rPr>
        <w:t xml:space="preserve">My web page:  </w:t>
      </w:r>
      <w:r w:rsidRPr="00ED01D1">
        <w:rPr>
          <w:rFonts w:asciiTheme="majorHAnsi" w:hAnsiTheme="majorHAnsi"/>
          <w:color w:val="006000"/>
          <w:sz w:val="18"/>
          <w:szCs w:val="18"/>
        </w:rPr>
        <w:t>www.sjsu.edu/people/karen.english/</w:t>
      </w:r>
      <w:r w:rsidRPr="00ED01D1">
        <w:rPr>
          <w:rFonts w:asciiTheme="majorHAnsi" w:hAnsiTheme="majorHAnsi" w:cs="Arial"/>
          <w:sz w:val="18"/>
          <w:szCs w:val="18"/>
        </w:rPr>
        <w:t xml:space="preserve"> Copies of the course materials such as the syllabus, major assignment handouts, etc. may be found on my faculty web page also accessible through the Quick Links&gt;Faculty Web Page links on the SJSU home page. You are responsible for regularly checking with the messaging system through </w:t>
      </w:r>
      <w:proofErr w:type="spellStart"/>
      <w:r w:rsidRPr="00ED01D1">
        <w:rPr>
          <w:rFonts w:asciiTheme="majorHAnsi" w:hAnsiTheme="majorHAnsi" w:cs="Arial"/>
          <w:sz w:val="18"/>
          <w:szCs w:val="18"/>
        </w:rPr>
        <w:t>MySJSU</w:t>
      </w:r>
      <w:proofErr w:type="spellEnd"/>
      <w:r w:rsidRPr="00ED01D1">
        <w:rPr>
          <w:rFonts w:asciiTheme="majorHAnsi" w:hAnsiTheme="majorHAnsi" w:cs="Arial"/>
          <w:sz w:val="18"/>
          <w:szCs w:val="18"/>
        </w:rPr>
        <w:t xml:space="preserve"> (or other communication system as indicated by the instructor). </w:t>
      </w:r>
    </w:p>
    <w:p w:rsidR="002374A2" w:rsidRPr="00ED01D1" w:rsidRDefault="002374A2" w:rsidP="002374A2">
      <w:pPr>
        <w:rPr>
          <w:rFonts w:asciiTheme="majorHAnsi" w:hAnsiTheme="majorHAnsi" w:cs="Arial"/>
          <w:sz w:val="18"/>
          <w:szCs w:val="18"/>
        </w:rPr>
      </w:pP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sz w:val="18"/>
          <w:szCs w:val="18"/>
        </w:rPr>
        <w:tab/>
        <w:t xml:space="preserve">  </w:t>
      </w:r>
    </w:p>
    <w:p w:rsidR="002374A2" w:rsidRPr="00ED01D1" w:rsidRDefault="002374A2" w:rsidP="002374A2">
      <w:pPr>
        <w:rPr>
          <w:rFonts w:asciiTheme="majorHAnsi" w:hAnsiTheme="majorHAnsi" w:cs="Arial"/>
          <w:sz w:val="18"/>
          <w:szCs w:val="18"/>
          <w:u w:val="single"/>
        </w:rPr>
      </w:pPr>
      <w:r w:rsidRPr="00ED01D1">
        <w:rPr>
          <w:rFonts w:asciiTheme="majorHAnsi" w:hAnsiTheme="majorHAnsi" w:cs="Arial"/>
          <w:b/>
          <w:bCs/>
          <w:sz w:val="18"/>
          <w:szCs w:val="18"/>
          <w:u w:val="single"/>
        </w:rPr>
        <w:t>Required Texts</w:t>
      </w:r>
      <w:r w:rsidRPr="00ED01D1">
        <w:rPr>
          <w:rFonts w:asciiTheme="majorHAnsi" w:hAnsiTheme="majorHAnsi" w:cs="Arial"/>
          <w:sz w:val="18"/>
          <w:szCs w:val="18"/>
        </w:rPr>
        <w:t xml:space="preserve">:  </w:t>
      </w:r>
    </w:p>
    <w:p w:rsidR="002374A2" w:rsidRPr="00ED01D1" w:rsidRDefault="002374A2" w:rsidP="002374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heme="majorHAnsi" w:hAnsiTheme="majorHAnsi" w:cs="Arial"/>
          <w:sz w:val="18"/>
          <w:szCs w:val="18"/>
        </w:rPr>
      </w:pPr>
      <w:r w:rsidRPr="00ED01D1">
        <w:rPr>
          <w:rFonts w:asciiTheme="majorHAnsi" w:hAnsiTheme="majorHAnsi" w:cs="Arial"/>
          <w:i/>
          <w:iCs/>
          <w:sz w:val="18"/>
          <w:szCs w:val="18"/>
        </w:rPr>
        <w:t>Wieland</w:t>
      </w:r>
      <w:r w:rsidRPr="00ED01D1">
        <w:rPr>
          <w:rFonts w:asciiTheme="majorHAnsi" w:hAnsiTheme="majorHAnsi" w:cs="Arial"/>
          <w:sz w:val="18"/>
          <w:szCs w:val="18"/>
        </w:rPr>
        <w:t xml:space="preserve"> by Charles B. Brown, Norton Critical Edition, </w:t>
      </w:r>
      <w:proofErr w:type="gramStart"/>
      <w:r w:rsidRPr="00ED01D1">
        <w:rPr>
          <w:rFonts w:asciiTheme="majorHAnsi" w:hAnsiTheme="majorHAnsi" w:cs="Arial"/>
          <w:sz w:val="18"/>
          <w:szCs w:val="18"/>
        </w:rPr>
        <w:t>1</w:t>
      </w:r>
      <w:r w:rsidRPr="00ED01D1">
        <w:rPr>
          <w:rFonts w:asciiTheme="majorHAnsi" w:hAnsiTheme="majorHAnsi" w:cs="Arial"/>
          <w:sz w:val="18"/>
          <w:szCs w:val="18"/>
          <w:vertAlign w:val="superscript"/>
        </w:rPr>
        <w:t>st</w:t>
      </w:r>
      <w:r w:rsidRPr="00ED01D1">
        <w:rPr>
          <w:rFonts w:asciiTheme="majorHAnsi" w:hAnsiTheme="majorHAnsi" w:cs="Arial"/>
          <w:sz w:val="18"/>
          <w:szCs w:val="18"/>
        </w:rPr>
        <w:t xml:space="preserve">  edition</w:t>
      </w:r>
      <w:proofErr w:type="gramEnd"/>
      <w:r w:rsidRPr="00ED01D1">
        <w:rPr>
          <w:rFonts w:asciiTheme="majorHAnsi" w:hAnsiTheme="majorHAnsi" w:cs="Arial"/>
          <w:sz w:val="18"/>
          <w:szCs w:val="18"/>
        </w:rPr>
        <w:t>, 9780393932539</w:t>
      </w:r>
    </w:p>
    <w:p w:rsidR="002374A2" w:rsidRPr="00ED01D1" w:rsidRDefault="002374A2" w:rsidP="002374A2">
      <w:pPr>
        <w:pStyle w:val="HTMLPreformatted"/>
        <w:rPr>
          <w:rFonts w:asciiTheme="majorHAnsi" w:hAnsiTheme="majorHAnsi" w:cs="Arial"/>
          <w:sz w:val="18"/>
          <w:szCs w:val="18"/>
        </w:rPr>
      </w:pPr>
      <w:r w:rsidRPr="00ED01D1">
        <w:rPr>
          <w:rFonts w:asciiTheme="majorHAnsi" w:hAnsiTheme="majorHAnsi" w:cs="Arial"/>
          <w:i/>
          <w:iCs/>
          <w:sz w:val="18"/>
          <w:szCs w:val="18"/>
        </w:rPr>
        <w:t>Little Women</w:t>
      </w:r>
      <w:r w:rsidRPr="00ED01D1">
        <w:rPr>
          <w:rFonts w:asciiTheme="majorHAnsi" w:hAnsiTheme="majorHAnsi" w:cs="Arial"/>
          <w:sz w:val="18"/>
          <w:szCs w:val="18"/>
        </w:rPr>
        <w:t xml:space="preserve"> by L. M. Alcott, Broadview Press, 9781551111919</w:t>
      </w:r>
    </w:p>
    <w:p w:rsidR="002374A2" w:rsidRPr="00ED01D1" w:rsidRDefault="002374A2" w:rsidP="002374A2">
      <w:pPr>
        <w:pStyle w:val="HTMLPreformatted"/>
        <w:rPr>
          <w:rFonts w:asciiTheme="majorHAnsi" w:hAnsiTheme="majorHAnsi" w:cs="Arial"/>
          <w:sz w:val="18"/>
          <w:szCs w:val="18"/>
        </w:rPr>
      </w:pPr>
      <w:r w:rsidRPr="00ED01D1">
        <w:rPr>
          <w:rFonts w:asciiTheme="majorHAnsi" w:hAnsiTheme="majorHAnsi" w:cs="Arial"/>
          <w:i/>
          <w:iCs/>
          <w:sz w:val="18"/>
          <w:szCs w:val="18"/>
        </w:rPr>
        <w:t>Huck Finn</w:t>
      </w:r>
      <w:r w:rsidRPr="00ED01D1">
        <w:rPr>
          <w:rFonts w:asciiTheme="majorHAnsi" w:hAnsiTheme="majorHAnsi" w:cs="Arial"/>
          <w:sz w:val="18"/>
          <w:szCs w:val="18"/>
        </w:rPr>
        <w:t xml:space="preserve"> by M. Twain, Norton Critical Edition, 3</w:t>
      </w:r>
      <w:r w:rsidRPr="00ED01D1">
        <w:rPr>
          <w:rFonts w:asciiTheme="majorHAnsi" w:hAnsiTheme="majorHAnsi" w:cs="Arial"/>
          <w:sz w:val="18"/>
          <w:szCs w:val="18"/>
          <w:vertAlign w:val="superscript"/>
        </w:rPr>
        <w:t>rd</w:t>
      </w:r>
      <w:r w:rsidRPr="00ED01D1">
        <w:rPr>
          <w:rFonts w:asciiTheme="majorHAnsi" w:hAnsiTheme="majorHAnsi" w:cs="Arial"/>
          <w:sz w:val="18"/>
          <w:szCs w:val="18"/>
        </w:rPr>
        <w:t xml:space="preserve"> edition, 978039366402</w:t>
      </w:r>
    </w:p>
    <w:p w:rsidR="002374A2" w:rsidRPr="00ED01D1" w:rsidRDefault="002374A2" w:rsidP="002374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heme="majorHAnsi" w:hAnsiTheme="majorHAnsi" w:cs="Arial"/>
          <w:sz w:val="18"/>
          <w:szCs w:val="18"/>
        </w:rPr>
      </w:pPr>
      <w:r w:rsidRPr="00ED01D1">
        <w:rPr>
          <w:rFonts w:asciiTheme="majorHAnsi" w:hAnsiTheme="majorHAnsi" w:cs="Arial"/>
          <w:i/>
          <w:iCs/>
          <w:sz w:val="18"/>
          <w:szCs w:val="18"/>
        </w:rPr>
        <w:t>The Marrow of Tradition</w:t>
      </w:r>
      <w:r w:rsidRPr="00ED01D1">
        <w:rPr>
          <w:rFonts w:asciiTheme="majorHAnsi" w:hAnsiTheme="majorHAnsi" w:cs="Arial"/>
          <w:sz w:val="18"/>
          <w:szCs w:val="18"/>
        </w:rPr>
        <w:t xml:space="preserve"> by C. Chesnutt, Penguin Classics, 9780140186864</w:t>
      </w:r>
    </w:p>
    <w:p w:rsidR="002374A2" w:rsidRPr="00ED01D1" w:rsidRDefault="002374A2" w:rsidP="002374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heme="majorHAnsi" w:hAnsiTheme="majorHAnsi" w:cs="Arial"/>
          <w:sz w:val="18"/>
          <w:szCs w:val="18"/>
        </w:rPr>
      </w:pPr>
      <w:r w:rsidRPr="00ED01D1">
        <w:rPr>
          <w:rFonts w:asciiTheme="majorHAnsi" w:hAnsiTheme="majorHAnsi" w:cs="Arial"/>
          <w:i/>
          <w:iCs/>
          <w:sz w:val="18"/>
          <w:szCs w:val="18"/>
        </w:rPr>
        <w:t>The Great Gatsby</w:t>
      </w:r>
      <w:r w:rsidRPr="00ED01D1">
        <w:rPr>
          <w:rFonts w:asciiTheme="majorHAnsi" w:hAnsiTheme="majorHAnsi" w:cs="Arial"/>
          <w:sz w:val="18"/>
          <w:szCs w:val="18"/>
        </w:rPr>
        <w:t xml:space="preserve"> by F.S. Fitzgerald, </w:t>
      </w:r>
      <w:proofErr w:type="spellStart"/>
      <w:r w:rsidRPr="00ED01D1">
        <w:rPr>
          <w:rFonts w:asciiTheme="majorHAnsi" w:hAnsiTheme="majorHAnsi" w:cs="Arial"/>
          <w:sz w:val="18"/>
          <w:szCs w:val="18"/>
        </w:rPr>
        <w:t>Scribners</w:t>
      </w:r>
      <w:proofErr w:type="spellEnd"/>
      <w:r w:rsidRPr="00ED01D1">
        <w:rPr>
          <w:rFonts w:asciiTheme="majorHAnsi" w:hAnsiTheme="majorHAnsi" w:cs="Arial"/>
          <w:sz w:val="18"/>
          <w:szCs w:val="18"/>
        </w:rPr>
        <w:t xml:space="preserve"> 9780743273565</w:t>
      </w:r>
    </w:p>
    <w:p w:rsidR="002374A2" w:rsidRPr="00ED01D1" w:rsidRDefault="002374A2" w:rsidP="002374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heme="majorHAnsi" w:hAnsiTheme="majorHAnsi" w:cs="Arial"/>
          <w:sz w:val="18"/>
          <w:szCs w:val="18"/>
        </w:rPr>
      </w:pPr>
      <w:r w:rsidRPr="00ED01D1">
        <w:rPr>
          <w:rFonts w:asciiTheme="majorHAnsi" w:hAnsiTheme="majorHAnsi" w:cs="Arial"/>
          <w:sz w:val="18"/>
          <w:szCs w:val="18"/>
        </w:rPr>
        <w:t>D</w:t>
      </w:r>
      <w:r w:rsidRPr="00ED01D1">
        <w:rPr>
          <w:rFonts w:asciiTheme="majorHAnsi" w:hAnsiTheme="majorHAnsi" w:cs="Arial"/>
          <w:i/>
          <w:sz w:val="18"/>
          <w:szCs w:val="18"/>
        </w:rPr>
        <w:t>elta Wedding</w:t>
      </w:r>
      <w:r w:rsidRPr="00ED01D1">
        <w:rPr>
          <w:rFonts w:asciiTheme="majorHAnsi" w:hAnsiTheme="majorHAnsi" w:cs="Arial"/>
          <w:sz w:val="18"/>
          <w:szCs w:val="18"/>
        </w:rPr>
        <w:t>, by E. Welty, Harcourt, 9780156252805</w:t>
      </w:r>
    </w:p>
    <w:p w:rsidR="002374A2" w:rsidRPr="00ED01D1" w:rsidRDefault="002374A2" w:rsidP="002374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heme="majorHAnsi" w:hAnsiTheme="majorHAnsi" w:cs="Arial"/>
          <w:sz w:val="18"/>
          <w:szCs w:val="18"/>
        </w:rPr>
      </w:pPr>
      <w:r w:rsidRPr="00ED01D1">
        <w:rPr>
          <w:rFonts w:asciiTheme="majorHAnsi" w:hAnsiTheme="majorHAnsi" w:cs="Arial"/>
          <w:i/>
          <w:iCs/>
          <w:sz w:val="18"/>
          <w:szCs w:val="18"/>
        </w:rPr>
        <w:t>Slaughterhouse</w:t>
      </w:r>
      <w:r w:rsidRPr="00ED01D1">
        <w:rPr>
          <w:rFonts w:asciiTheme="majorHAnsi" w:hAnsiTheme="majorHAnsi" w:cs="Arial"/>
          <w:i/>
          <w:iCs/>
          <w:sz w:val="18"/>
          <w:szCs w:val="18"/>
        </w:rPr>
        <w:noBreakHyphen/>
        <w:t>Five</w:t>
      </w:r>
      <w:r w:rsidRPr="00ED01D1">
        <w:rPr>
          <w:rFonts w:asciiTheme="majorHAnsi" w:hAnsiTheme="majorHAnsi" w:cs="Arial"/>
          <w:sz w:val="18"/>
          <w:szCs w:val="18"/>
        </w:rPr>
        <w:t xml:space="preserve"> by K. Vonnegut, Bantam/Dell, 9780140186864</w:t>
      </w:r>
    </w:p>
    <w:p w:rsidR="002374A2" w:rsidRPr="00ED01D1" w:rsidRDefault="002374A2" w:rsidP="002374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heme="majorHAnsi" w:hAnsiTheme="majorHAnsi" w:cs="Arial"/>
          <w:sz w:val="18"/>
          <w:szCs w:val="18"/>
        </w:rPr>
      </w:pPr>
      <w:r w:rsidRPr="00ED01D1">
        <w:rPr>
          <w:rFonts w:asciiTheme="majorHAnsi" w:hAnsiTheme="majorHAnsi" w:cs="Arial"/>
          <w:i/>
          <w:sz w:val="18"/>
          <w:szCs w:val="18"/>
        </w:rPr>
        <w:t>The Color Purple</w:t>
      </w:r>
      <w:r w:rsidRPr="00ED01D1">
        <w:rPr>
          <w:rFonts w:asciiTheme="majorHAnsi" w:hAnsiTheme="majorHAnsi" w:cs="Arial"/>
          <w:sz w:val="18"/>
          <w:szCs w:val="18"/>
        </w:rPr>
        <w:t>, by A. Walker, HBC Trade paperback, ISBN 9780156028356.</w:t>
      </w:r>
    </w:p>
    <w:p w:rsidR="002374A2" w:rsidRPr="00ED01D1" w:rsidRDefault="002374A2" w:rsidP="002374A2">
      <w:pPr>
        <w:rPr>
          <w:rFonts w:asciiTheme="majorHAnsi" w:hAnsiTheme="majorHAnsi" w:cs="Arial"/>
          <w:sz w:val="18"/>
          <w:szCs w:val="18"/>
        </w:rPr>
      </w:pPr>
    </w:p>
    <w:p w:rsidR="002374A2" w:rsidRPr="00ED01D1" w:rsidRDefault="002374A2" w:rsidP="002374A2">
      <w:pPr>
        <w:rPr>
          <w:rFonts w:asciiTheme="majorHAnsi" w:hAnsiTheme="majorHAnsi" w:cs="Arial"/>
          <w:sz w:val="18"/>
          <w:szCs w:val="18"/>
        </w:rPr>
      </w:pPr>
      <w:r w:rsidRPr="00ED01D1">
        <w:rPr>
          <w:rFonts w:asciiTheme="majorHAnsi" w:hAnsiTheme="majorHAnsi" w:cs="Arial"/>
          <w:b/>
          <w:bCs/>
          <w:sz w:val="18"/>
          <w:szCs w:val="18"/>
          <w:u w:val="single"/>
        </w:rPr>
        <w:t>Course description</w:t>
      </w:r>
      <w:r w:rsidRPr="00ED01D1">
        <w:rPr>
          <w:rFonts w:asciiTheme="majorHAnsi" w:hAnsiTheme="majorHAnsi" w:cs="Arial"/>
          <w:sz w:val="18"/>
          <w:szCs w:val="18"/>
        </w:rPr>
        <w:t>:  Through lecture, discussion, and writing, this course explores the American novel from 1798 through the latter part of the 20th century.</w:t>
      </w:r>
    </w:p>
    <w:p w:rsidR="002374A2" w:rsidRPr="00ED01D1" w:rsidRDefault="002374A2" w:rsidP="002374A2">
      <w:pPr>
        <w:spacing w:before="100" w:beforeAutospacing="1" w:after="100" w:afterAutospacing="1"/>
        <w:rPr>
          <w:rFonts w:asciiTheme="majorHAnsi" w:hAnsiTheme="majorHAnsi"/>
          <w:sz w:val="18"/>
          <w:szCs w:val="18"/>
        </w:rPr>
      </w:pPr>
      <w:r w:rsidRPr="00ED01D1">
        <w:rPr>
          <w:rFonts w:asciiTheme="majorHAnsi" w:hAnsiTheme="majorHAnsi" w:cs="Arial"/>
          <w:b/>
          <w:sz w:val="18"/>
          <w:szCs w:val="18"/>
          <w:u w:val="single"/>
        </w:rPr>
        <w:t>Student Learning Objectives:</w:t>
      </w:r>
      <w:r w:rsidRPr="00ED01D1">
        <w:rPr>
          <w:rFonts w:asciiTheme="majorHAnsi" w:hAnsiTheme="majorHAnsi" w:cs="Arial"/>
          <w:sz w:val="18"/>
          <w:szCs w:val="18"/>
        </w:rPr>
        <w:t xml:space="preserve">  </w:t>
      </w:r>
      <w:r w:rsidRPr="00ED01D1">
        <w:rPr>
          <w:rFonts w:asciiTheme="majorHAnsi" w:hAnsiTheme="majorHAnsi"/>
          <w:sz w:val="18"/>
          <w:szCs w:val="18"/>
        </w:rPr>
        <w:t>In the Department of English and Comparative Literature, students will demonstrate the ability to: (1) read closely in a variety of forms, styles, structures, and modes, and articulate the value of close reading in the study of literature, creative writing, and/or rhetoric; (2) show familiarity with major literary works, genres, periods, and critical approaches to British, American and World Literature; (3) write clearly, effectively, and creatively, and adjust writing style appropriately to the content, the context, and the nature of the subject; (4) develop and carry out research projects, and locate, evaluate, organize, and incorporate information effectively; and (5) articulate the relations among culture, history, and texts.</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r w:rsidRPr="00ED01D1">
        <w:rPr>
          <w:rFonts w:asciiTheme="majorHAnsi" w:hAnsiTheme="majorHAnsi" w:cs="Arial"/>
          <w:b/>
          <w:bCs/>
          <w:sz w:val="18"/>
          <w:szCs w:val="18"/>
          <w:u w:val="single"/>
        </w:rPr>
        <w:t>Course Requirements</w:t>
      </w:r>
      <w:r w:rsidRPr="00ED01D1">
        <w:rPr>
          <w:rFonts w:asciiTheme="majorHAnsi" w:hAnsiTheme="majorHAnsi" w:cs="Arial"/>
          <w:sz w:val="18"/>
          <w:szCs w:val="18"/>
        </w:rPr>
        <w:t xml:space="preserve">:  Students are expected to attend all classes.  At her discretion, the instructor will give quizzes.  </w:t>
      </w:r>
      <w:r w:rsidRPr="00ED01D1">
        <w:rPr>
          <w:rFonts w:asciiTheme="majorHAnsi" w:hAnsiTheme="majorHAnsi" w:cs="Arial"/>
          <w:b/>
          <w:bCs/>
          <w:sz w:val="18"/>
          <w:szCs w:val="18"/>
        </w:rPr>
        <w:t>Note:</w:t>
      </w:r>
      <w:r w:rsidRPr="00ED01D1">
        <w:rPr>
          <w:rFonts w:asciiTheme="majorHAnsi" w:hAnsiTheme="majorHAnsi" w:cs="Arial"/>
          <w:sz w:val="18"/>
          <w:szCs w:val="18"/>
        </w:rPr>
        <w:t xml:space="preserve"> Electronic devices will not be used in the classroom except by instructor permission.</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r w:rsidRPr="00ED01D1">
        <w:rPr>
          <w:rFonts w:asciiTheme="majorHAnsi" w:hAnsiTheme="majorHAnsi"/>
          <w:b/>
          <w:sz w:val="18"/>
          <w:szCs w:val="18"/>
          <w:u w:val="single"/>
        </w:rPr>
        <w:t>D</w:t>
      </w:r>
      <w:r w:rsidRPr="00ED01D1">
        <w:rPr>
          <w:rFonts w:asciiTheme="majorHAnsi" w:hAnsiTheme="majorHAnsi" w:cs="Arial"/>
          <w:b/>
          <w:sz w:val="18"/>
          <w:szCs w:val="18"/>
          <w:u w:val="single"/>
        </w:rPr>
        <w:t>ropping and Adding</w:t>
      </w:r>
      <w:r w:rsidRPr="00ED01D1">
        <w:rPr>
          <w:rFonts w:asciiTheme="majorHAnsi" w:hAnsiTheme="majorHAnsi" w:cs="Arial"/>
          <w:sz w:val="18"/>
          <w:szCs w:val="18"/>
        </w:rPr>
        <w:t>:</w:t>
      </w:r>
      <w:r w:rsidRPr="00ED01D1">
        <w:rPr>
          <w:rFonts w:asciiTheme="majorHAnsi" w:hAnsiTheme="majorHAnsi" w:cs="Arial"/>
          <w:b/>
          <w:sz w:val="18"/>
          <w:szCs w:val="18"/>
        </w:rPr>
        <w:t xml:space="preserve"> </w:t>
      </w:r>
      <w:r w:rsidRPr="00ED01D1">
        <w:rPr>
          <w:rFonts w:asciiTheme="majorHAnsi" w:hAnsiTheme="majorHAnsi" w:cs="Arial"/>
          <w:sz w:val="18"/>
          <w:szCs w:val="18"/>
        </w:rPr>
        <w:t xml:space="preserve">Students are responsible for understanding the policies and procedures about </w:t>
      </w:r>
      <w:proofErr w:type="gramStart"/>
      <w:r w:rsidRPr="00ED01D1">
        <w:rPr>
          <w:rFonts w:asciiTheme="majorHAnsi" w:hAnsiTheme="majorHAnsi" w:cs="Arial"/>
          <w:sz w:val="18"/>
          <w:szCs w:val="18"/>
        </w:rPr>
        <w:t>add/drops,</w:t>
      </w:r>
      <w:proofErr w:type="gramEnd"/>
      <w:r w:rsidRPr="00ED01D1">
        <w:rPr>
          <w:rFonts w:asciiTheme="majorHAnsi" w:hAnsiTheme="majorHAnsi" w:cs="Arial"/>
          <w:sz w:val="18"/>
          <w:szCs w:val="18"/>
        </w:rPr>
        <w:t xml:space="preserve"> academic renewal, etc. Information on add/drops are available at http://info.sjsu.edu/web-dbgen/narr/soc-fall/rec-298.html. Information about late drop is available at http://www.sjsu.edu/sac/advising/latedrops/policy/</w:t>
      </w:r>
      <w:r w:rsidRPr="00ED01D1">
        <w:rPr>
          <w:rFonts w:asciiTheme="majorHAnsi" w:hAnsiTheme="majorHAnsi" w:cs="Arial"/>
          <w:b/>
          <w:sz w:val="18"/>
          <w:szCs w:val="18"/>
        </w:rPr>
        <w:t xml:space="preserve">. </w:t>
      </w:r>
      <w:r w:rsidRPr="00ED01D1">
        <w:rPr>
          <w:rFonts w:asciiTheme="majorHAnsi" w:hAnsiTheme="majorHAnsi" w:cs="Arial"/>
          <w:sz w:val="18"/>
          <w:szCs w:val="18"/>
        </w:rPr>
        <w:t xml:space="preserve">Students should be aware of the current deadlines and penalties for adding and dropping classes. </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p>
    <w:p w:rsidR="002374A2" w:rsidRPr="00ED01D1" w:rsidRDefault="002374A2" w:rsidP="002374A2">
      <w:pPr>
        <w:rPr>
          <w:rFonts w:asciiTheme="majorHAnsi" w:hAnsiTheme="majorHAnsi" w:cs="Arial"/>
          <w:sz w:val="18"/>
          <w:szCs w:val="18"/>
        </w:rPr>
      </w:pPr>
      <w:r w:rsidRPr="00ED01D1">
        <w:rPr>
          <w:rFonts w:asciiTheme="majorHAnsi" w:hAnsiTheme="majorHAnsi" w:cs="Arial"/>
          <w:b/>
          <w:sz w:val="18"/>
          <w:szCs w:val="18"/>
          <w:u w:val="single"/>
        </w:rPr>
        <w:t>Grades:</w:t>
      </w:r>
      <w:r w:rsidRPr="00ED01D1">
        <w:rPr>
          <w:rFonts w:asciiTheme="majorHAnsi" w:hAnsiTheme="majorHAnsi" w:cs="Arial"/>
          <w:sz w:val="18"/>
          <w:szCs w:val="18"/>
        </w:rPr>
        <w:t xml:space="preserve"> The final grade in this course will be determined as follows: Class Work (includes participation and journal assignments): 50%; Longer Analytical Papers: 25% each. All written assignments must be complete and submitted for grading for a student to receive a passing grade in this course.  </w:t>
      </w:r>
    </w:p>
    <w:p w:rsidR="002374A2" w:rsidRPr="00ED01D1" w:rsidRDefault="002374A2" w:rsidP="002374A2">
      <w:pPr>
        <w:rPr>
          <w:rFonts w:asciiTheme="majorHAnsi" w:hAnsiTheme="majorHAnsi" w:cs="Arial"/>
          <w:sz w:val="18"/>
          <w:szCs w:val="18"/>
        </w:rPr>
      </w:pPr>
    </w:p>
    <w:p w:rsidR="002374A2" w:rsidRPr="00ED01D1" w:rsidRDefault="002374A2" w:rsidP="002374A2">
      <w:pPr>
        <w:rPr>
          <w:rFonts w:asciiTheme="majorHAnsi" w:hAnsiTheme="majorHAnsi" w:cs="Arial"/>
          <w:sz w:val="18"/>
          <w:szCs w:val="18"/>
        </w:rPr>
      </w:pPr>
      <w:r w:rsidRPr="00ED01D1">
        <w:rPr>
          <w:rFonts w:asciiTheme="majorHAnsi" w:hAnsiTheme="majorHAnsi" w:cs="Arial"/>
          <w:sz w:val="18"/>
          <w:szCs w:val="18"/>
          <w:u w:val="single"/>
        </w:rPr>
        <w:t>Journals</w:t>
      </w:r>
      <w:r w:rsidRPr="00ED01D1">
        <w:rPr>
          <w:rFonts w:asciiTheme="majorHAnsi" w:hAnsiTheme="majorHAnsi" w:cs="Arial"/>
          <w:sz w:val="18"/>
          <w:szCs w:val="18"/>
        </w:rPr>
        <w:t xml:space="preserve">:  These journals will be mini-essays with explicit instructions with specific due dates.  Do not confuse these journal assignments with personal response essays.   </w:t>
      </w:r>
    </w:p>
    <w:p w:rsidR="002374A2" w:rsidRPr="00ED01D1" w:rsidRDefault="002374A2" w:rsidP="002374A2">
      <w:pPr>
        <w:rPr>
          <w:rFonts w:asciiTheme="majorHAnsi" w:hAnsiTheme="majorHAnsi" w:cs="Arial"/>
          <w:sz w:val="18"/>
          <w:szCs w:val="18"/>
        </w:rPr>
      </w:pPr>
    </w:p>
    <w:p w:rsidR="002374A2" w:rsidRPr="00ED01D1" w:rsidRDefault="002374A2" w:rsidP="002374A2">
      <w:pPr>
        <w:rPr>
          <w:rFonts w:asciiTheme="majorHAnsi" w:hAnsiTheme="majorHAnsi" w:cs="Arial"/>
          <w:sz w:val="18"/>
          <w:szCs w:val="18"/>
        </w:rPr>
      </w:pPr>
      <w:r w:rsidRPr="00ED01D1">
        <w:rPr>
          <w:rFonts w:asciiTheme="majorHAnsi" w:hAnsiTheme="majorHAnsi" w:cs="Arial"/>
          <w:sz w:val="18"/>
          <w:szCs w:val="18"/>
        </w:rPr>
        <w:t>Undergraduates will complete</w:t>
      </w:r>
      <w:r w:rsidRPr="00ED01D1">
        <w:rPr>
          <w:rFonts w:asciiTheme="majorHAnsi" w:hAnsiTheme="majorHAnsi" w:cs="Arial"/>
          <w:b/>
          <w:bCs/>
          <w:sz w:val="18"/>
          <w:szCs w:val="18"/>
        </w:rPr>
        <w:t xml:space="preserve"> 7 </w:t>
      </w:r>
      <w:r w:rsidRPr="00ED01D1">
        <w:rPr>
          <w:rFonts w:asciiTheme="majorHAnsi" w:hAnsiTheme="majorHAnsi" w:cs="Arial"/>
          <w:sz w:val="18"/>
          <w:szCs w:val="18"/>
        </w:rPr>
        <w:t xml:space="preserve">journal assignments; graduate students will </w:t>
      </w:r>
      <w:proofErr w:type="gramStart"/>
      <w:r w:rsidRPr="00ED01D1">
        <w:rPr>
          <w:rFonts w:asciiTheme="majorHAnsi" w:hAnsiTheme="majorHAnsi" w:cs="Arial"/>
          <w:sz w:val="18"/>
          <w:szCs w:val="18"/>
        </w:rPr>
        <w:t xml:space="preserve">complete </w:t>
      </w:r>
      <w:r w:rsidRPr="00ED01D1">
        <w:rPr>
          <w:rFonts w:asciiTheme="majorHAnsi" w:hAnsiTheme="majorHAnsi" w:cs="Arial"/>
          <w:b/>
          <w:sz w:val="18"/>
          <w:szCs w:val="18"/>
        </w:rPr>
        <w:t xml:space="preserve"> 8</w:t>
      </w:r>
      <w:proofErr w:type="gramEnd"/>
      <w:r w:rsidRPr="00ED01D1">
        <w:rPr>
          <w:rFonts w:asciiTheme="majorHAnsi" w:hAnsiTheme="majorHAnsi" w:cs="Arial"/>
          <w:sz w:val="18"/>
          <w:szCs w:val="18"/>
        </w:rPr>
        <w:t xml:space="preserve"> journal assignments.    </w:t>
      </w:r>
      <w:r w:rsidRPr="00ED01D1">
        <w:rPr>
          <w:rFonts w:asciiTheme="majorHAnsi" w:hAnsiTheme="majorHAnsi" w:cs="Arial"/>
          <w:b/>
          <w:sz w:val="18"/>
          <w:szCs w:val="18"/>
        </w:rPr>
        <w:t xml:space="preserve">Late journals are </w:t>
      </w:r>
      <w:r w:rsidRPr="00ED01D1">
        <w:rPr>
          <w:rFonts w:asciiTheme="majorHAnsi" w:hAnsiTheme="majorHAnsi" w:cs="Arial"/>
          <w:b/>
          <w:bCs/>
          <w:sz w:val="18"/>
          <w:szCs w:val="18"/>
        </w:rPr>
        <w:t>not</w:t>
      </w:r>
      <w:r w:rsidRPr="00ED01D1">
        <w:rPr>
          <w:rFonts w:asciiTheme="majorHAnsi" w:hAnsiTheme="majorHAnsi" w:cs="Arial"/>
          <w:b/>
          <w:sz w:val="18"/>
          <w:szCs w:val="18"/>
        </w:rPr>
        <w:t xml:space="preserve"> accepted under any circumstance.  </w:t>
      </w:r>
      <w:r w:rsidRPr="00ED01D1">
        <w:rPr>
          <w:rFonts w:asciiTheme="majorHAnsi" w:hAnsiTheme="majorHAnsi" w:cs="Arial"/>
          <w:sz w:val="18"/>
          <w:szCs w:val="18"/>
        </w:rPr>
        <w:t xml:space="preserve">Journal assignments satisfy </w:t>
      </w:r>
      <w:r w:rsidRPr="00ED01D1">
        <w:rPr>
          <w:rFonts w:asciiTheme="majorHAnsi" w:hAnsiTheme="majorHAnsi" w:cs="Arial"/>
          <w:color w:val="C00000"/>
          <w:sz w:val="18"/>
          <w:szCs w:val="18"/>
        </w:rPr>
        <w:t>SLOs 2, 3, 5</w:t>
      </w:r>
      <w:r w:rsidRPr="00ED01D1">
        <w:rPr>
          <w:rFonts w:asciiTheme="majorHAnsi" w:hAnsiTheme="majorHAnsi" w:cs="Arial"/>
          <w:sz w:val="18"/>
          <w:szCs w:val="18"/>
        </w:rPr>
        <w:t>.</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u w:val="single"/>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bCs/>
          <w:sz w:val="18"/>
          <w:szCs w:val="18"/>
        </w:rPr>
      </w:pPr>
      <w:r w:rsidRPr="00ED01D1">
        <w:rPr>
          <w:rFonts w:asciiTheme="majorHAnsi" w:hAnsiTheme="majorHAnsi" w:cs="Arial"/>
          <w:sz w:val="18"/>
          <w:szCs w:val="18"/>
          <w:u w:val="single"/>
        </w:rPr>
        <w:t>Longer Analytical Papers</w:t>
      </w:r>
      <w:r w:rsidRPr="00ED01D1">
        <w:rPr>
          <w:rFonts w:asciiTheme="majorHAnsi" w:hAnsiTheme="majorHAnsi" w:cs="Arial"/>
          <w:sz w:val="18"/>
          <w:szCs w:val="18"/>
        </w:rPr>
        <w:t xml:space="preserve">:  These critical essays will use MLA format for parenthetical documentation and include a works cited sheet.  Topics will be related to the authors and ideas discussed in the class.  Both papers are literary analyses of specific works, not a creative writing project.  The first paper will be on Brown, Alcott, Twain or Chesnutt;   second paper will be on Fitzgerald, Welty, Vonnegut, or Walker. Late papers are accepted </w:t>
      </w:r>
      <w:r w:rsidRPr="00ED01D1">
        <w:rPr>
          <w:rFonts w:asciiTheme="majorHAnsi" w:hAnsiTheme="majorHAnsi" w:cs="Arial"/>
          <w:b/>
          <w:bCs/>
          <w:sz w:val="18"/>
          <w:szCs w:val="18"/>
        </w:rPr>
        <w:t>only</w:t>
      </w:r>
      <w:r w:rsidRPr="00ED01D1">
        <w:rPr>
          <w:rFonts w:asciiTheme="majorHAnsi" w:hAnsiTheme="majorHAnsi" w:cs="Arial"/>
          <w:sz w:val="18"/>
          <w:szCs w:val="18"/>
        </w:rPr>
        <w:t xml:space="preserve"> at the instructor's discretion and may be penalized for lateness.  Undergraduate students will write </w:t>
      </w:r>
      <w:r w:rsidRPr="00ED01D1">
        <w:rPr>
          <w:rFonts w:asciiTheme="majorHAnsi" w:hAnsiTheme="majorHAnsi" w:cs="Arial"/>
          <w:b/>
          <w:sz w:val="18"/>
          <w:szCs w:val="18"/>
        </w:rPr>
        <w:t>two 1200</w:t>
      </w:r>
      <w:r w:rsidRPr="00ED01D1">
        <w:rPr>
          <w:rFonts w:asciiTheme="majorHAnsi" w:hAnsiTheme="majorHAnsi" w:cs="Arial"/>
          <w:sz w:val="18"/>
          <w:szCs w:val="18"/>
        </w:rPr>
        <w:t xml:space="preserve"> </w:t>
      </w:r>
      <w:r w:rsidRPr="00ED01D1">
        <w:rPr>
          <w:rFonts w:asciiTheme="majorHAnsi" w:hAnsiTheme="majorHAnsi" w:cs="Arial"/>
          <w:b/>
          <w:sz w:val="18"/>
          <w:szCs w:val="18"/>
        </w:rPr>
        <w:t xml:space="preserve">word </w:t>
      </w:r>
      <w:r w:rsidRPr="00ED01D1">
        <w:rPr>
          <w:rFonts w:asciiTheme="majorHAnsi" w:hAnsiTheme="majorHAnsi" w:cs="Arial"/>
          <w:sz w:val="18"/>
          <w:szCs w:val="18"/>
        </w:rPr>
        <w:t xml:space="preserve">papers; graduate students will write </w:t>
      </w:r>
      <w:r w:rsidRPr="00ED01D1">
        <w:rPr>
          <w:rFonts w:asciiTheme="majorHAnsi" w:hAnsiTheme="majorHAnsi" w:cs="Arial"/>
          <w:b/>
          <w:sz w:val="18"/>
          <w:szCs w:val="18"/>
        </w:rPr>
        <w:t>two</w:t>
      </w:r>
      <w:r w:rsidRPr="00ED01D1">
        <w:rPr>
          <w:rFonts w:asciiTheme="majorHAnsi" w:hAnsiTheme="majorHAnsi" w:cs="Arial"/>
          <w:sz w:val="18"/>
          <w:szCs w:val="18"/>
        </w:rPr>
        <w:t xml:space="preserve"> </w:t>
      </w:r>
      <w:r w:rsidRPr="00ED01D1">
        <w:rPr>
          <w:rFonts w:asciiTheme="majorHAnsi" w:hAnsiTheme="majorHAnsi" w:cs="Arial"/>
          <w:b/>
          <w:sz w:val="18"/>
          <w:szCs w:val="18"/>
        </w:rPr>
        <w:t>1800 word</w:t>
      </w:r>
      <w:r w:rsidRPr="00ED01D1">
        <w:rPr>
          <w:rFonts w:asciiTheme="majorHAnsi" w:hAnsiTheme="majorHAnsi" w:cs="Arial"/>
          <w:sz w:val="18"/>
          <w:szCs w:val="18"/>
        </w:rPr>
        <w:t xml:space="preserve"> papers.</w:t>
      </w:r>
      <w:r w:rsidRPr="00ED01D1">
        <w:rPr>
          <w:rFonts w:asciiTheme="majorHAnsi" w:hAnsiTheme="majorHAnsi" w:cs="Arial"/>
          <w:b/>
          <w:bCs/>
          <w:sz w:val="18"/>
          <w:szCs w:val="18"/>
        </w:rPr>
        <w:t xml:space="preserve">  Remember: I am always glad to read a rough draft and comment on it before the due date! </w:t>
      </w:r>
      <w:r w:rsidRPr="00ED01D1">
        <w:rPr>
          <w:rFonts w:asciiTheme="majorHAnsi" w:hAnsiTheme="majorHAnsi" w:cs="Arial"/>
          <w:bCs/>
          <w:sz w:val="18"/>
          <w:szCs w:val="18"/>
        </w:rPr>
        <w:t xml:space="preserve">Papers satisfy </w:t>
      </w:r>
      <w:r w:rsidRPr="00ED01D1">
        <w:rPr>
          <w:rFonts w:asciiTheme="majorHAnsi" w:hAnsiTheme="majorHAnsi" w:cs="Arial"/>
          <w:bCs/>
          <w:color w:val="C00000"/>
          <w:sz w:val="18"/>
          <w:szCs w:val="18"/>
        </w:rPr>
        <w:t>SLOs 2, 3, 4, 5</w:t>
      </w:r>
      <w:r w:rsidRPr="00ED01D1">
        <w:rPr>
          <w:rFonts w:asciiTheme="majorHAnsi" w:hAnsiTheme="majorHAnsi" w:cs="Arial"/>
          <w:bCs/>
          <w:sz w:val="18"/>
          <w:szCs w:val="18"/>
        </w:rPr>
        <w:t>.</w:t>
      </w:r>
    </w:p>
    <w:p w:rsidR="002374A2" w:rsidRPr="00ED01D1" w:rsidRDefault="002374A2" w:rsidP="002374A2">
      <w:pPr>
        <w:rPr>
          <w:rFonts w:asciiTheme="majorHAnsi" w:hAnsiTheme="majorHAnsi" w:cs="Arial"/>
          <w:sz w:val="18"/>
          <w:szCs w:val="18"/>
        </w:rPr>
      </w:pPr>
      <w:r w:rsidRPr="00ED01D1">
        <w:rPr>
          <w:rFonts w:asciiTheme="majorHAnsi" w:hAnsiTheme="majorHAnsi" w:cs="Arial"/>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r w:rsidRPr="00ED01D1">
        <w:rPr>
          <w:rFonts w:asciiTheme="majorHAnsi" w:hAnsiTheme="majorHAnsi" w:cs="Arial"/>
          <w:b/>
          <w:sz w:val="18"/>
          <w:szCs w:val="18"/>
          <w:u w:val="single"/>
        </w:rPr>
        <w:t>Grading Statement</w:t>
      </w:r>
      <w:r w:rsidRPr="00ED01D1">
        <w:rPr>
          <w:rFonts w:asciiTheme="majorHAnsi" w:hAnsiTheme="majorHAnsi" w:cs="Arial"/>
          <w:sz w:val="18"/>
          <w:szCs w:val="18"/>
        </w:rPr>
        <w:t xml:space="preserve">:  The Department of English reaffirms its commitment to the differential grading scale as defined in the official SJSU </w:t>
      </w:r>
      <w:r w:rsidRPr="00ED01D1">
        <w:rPr>
          <w:rFonts w:asciiTheme="majorHAnsi" w:hAnsiTheme="majorHAnsi" w:cs="Arial"/>
          <w:sz w:val="18"/>
          <w:szCs w:val="18"/>
          <w:u w:val="single"/>
        </w:rPr>
        <w:t>Catalog</w:t>
      </w:r>
      <w:r w:rsidRPr="00ED01D1">
        <w:rPr>
          <w:rFonts w:asciiTheme="majorHAnsi" w:hAnsiTheme="majorHAnsi" w:cs="Arial"/>
          <w:sz w:val="18"/>
          <w:szCs w:val="18"/>
        </w:rPr>
        <w:t xml:space="preserve"> ("The Grading System").  Grades issued must represent a full range of student performance:  A = </w:t>
      </w:r>
      <w:r w:rsidRPr="00ED01D1">
        <w:rPr>
          <w:rFonts w:asciiTheme="majorHAnsi" w:hAnsiTheme="majorHAnsi" w:cs="Arial"/>
          <w:sz w:val="18"/>
          <w:szCs w:val="18"/>
          <w:u w:val="single"/>
        </w:rPr>
        <w:lastRenderedPageBreak/>
        <w:t>excellent</w:t>
      </w:r>
      <w:r w:rsidRPr="00ED01D1">
        <w:rPr>
          <w:rFonts w:asciiTheme="majorHAnsi" w:hAnsiTheme="majorHAnsi" w:cs="Arial"/>
          <w:sz w:val="18"/>
          <w:szCs w:val="18"/>
        </w:rPr>
        <w:t>; B=</w:t>
      </w:r>
      <w:r w:rsidRPr="00ED01D1">
        <w:rPr>
          <w:rFonts w:asciiTheme="majorHAnsi" w:hAnsiTheme="majorHAnsi" w:cs="Arial"/>
          <w:sz w:val="18"/>
          <w:szCs w:val="18"/>
          <w:u w:val="single"/>
        </w:rPr>
        <w:t>above average</w:t>
      </w:r>
      <w:r w:rsidRPr="00ED01D1">
        <w:rPr>
          <w:rFonts w:asciiTheme="majorHAnsi" w:hAnsiTheme="majorHAnsi" w:cs="Arial"/>
          <w:sz w:val="18"/>
          <w:szCs w:val="18"/>
        </w:rPr>
        <w:t xml:space="preserve">; C= </w:t>
      </w:r>
      <w:r w:rsidRPr="00ED01D1">
        <w:rPr>
          <w:rFonts w:asciiTheme="majorHAnsi" w:hAnsiTheme="majorHAnsi" w:cs="Arial"/>
          <w:sz w:val="18"/>
          <w:szCs w:val="18"/>
          <w:u w:val="single"/>
        </w:rPr>
        <w:t>average</w:t>
      </w:r>
      <w:r w:rsidRPr="00ED01D1">
        <w:rPr>
          <w:rFonts w:asciiTheme="majorHAnsi" w:hAnsiTheme="majorHAnsi" w:cs="Arial"/>
          <w:sz w:val="18"/>
          <w:szCs w:val="18"/>
        </w:rPr>
        <w:t>; D=</w:t>
      </w:r>
      <w:r w:rsidRPr="00ED01D1">
        <w:rPr>
          <w:rFonts w:asciiTheme="majorHAnsi" w:hAnsiTheme="majorHAnsi" w:cs="Arial"/>
          <w:sz w:val="18"/>
          <w:szCs w:val="18"/>
          <w:u w:val="single"/>
        </w:rPr>
        <w:t>below average</w:t>
      </w:r>
      <w:r w:rsidRPr="00ED01D1">
        <w:rPr>
          <w:rFonts w:asciiTheme="majorHAnsi" w:hAnsiTheme="majorHAnsi" w:cs="Arial"/>
          <w:sz w:val="18"/>
          <w:szCs w:val="18"/>
        </w:rPr>
        <w:t>; F=</w:t>
      </w:r>
      <w:r w:rsidRPr="00ED01D1">
        <w:rPr>
          <w:rFonts w:asciiTheme="majorHAnsi" w:hAnsiTheme="majorHAnsi" w:cs="Arial"/>
          <w:sz w:val="18"/>
          <w:szCs w:val="18"/>
          <w:u w:val="single"/>
        </w:rPr>
        <w:t>failure</w:t>
      </w:r>
      <w:r w:rsidRPr="00ED01D1">
        <w:rPr>
          <w:rFonts w:asciiTheme="majorHAnsi" w:hAnsiTheme="majorHAnsi" w:cs="Arial"/>
          <w:sz w:val="18"/>
          <w:szCs w:val="18"/>
        </w:rPr>
        <w:t xml:space="preserve">. In English Department courses, instructors will comment on and grade the quality of student writing as well as the quality of ideas being conveyed.  All student writing should be distinguished by correct grammar and punctuation, appropriate diction and syntax, and well-organized paragraphs.  </w:t>
      </w:r>
    </w:p>
    <w:p w:rsidR="002374A2" w:rsidRPr="00ED01D1" w:rsidRDefault="002374A2" w:rsidP="002374A2">
      <w:pPr>
        <w:pStyle w:val="Heading3"/>
        <w:rPr>
          <w:rFonts w:asciiTheme="majorHAnsi" w:hAnsiTheme="majorHAnsi" w:cs="Arial"/>
          <w:b w:val="0"/>
          <w:bCs w:val="0"/>
          <w:sz w:val="18"/>
          <w:szCs w:val="18"/>
        </w:rPr>
      </w:pPr>
      <w:r w:rsidRPr="00ED01D1">
        <w:rPr>
          <w:rFonts w:asciiTheme="majorHAnsi" w:hAnsiTheme="majorHAnsi" w:cs="Arial"/>
          <w:sz w:val="18"/>
          <w:szCs w:val="18"/>
          <w:u w:val="single"/>
        </w:rPr>
        <w:t>Academic integrity</w:t>
      </w:r>
      <w:r w:rsidRPr="00ED01D1">
        <w:rPr>
          <w:rFonts w:asciiTheme="majorHAnsi" w:hAnsiTheme="majorHAnsi" w:cs="Arial"/>
          <w:sz w:val="18"/>
          <w:szCs w:val="18"/>
        </w:rPr>
        <w:t xml:space="preserve">:  </w:t>
      </w:r>
      <w:r w:rsidRPr="00ED01D1">
        <w:rPr>
          <w:rFonts w:asciiTheme="majorHAnsi" w:hAnsiTheme="majorHAnsi" w:cs="Arial"/>
          <w:b w:val="0"/>
          <w:sz w:val="18"/>
          <w:szCs w:val="18"/>
        </w:rPr>
        <w:t xml:space="preserve">Academic Integrity Policy is available at http://www.sa.sjsu.edu/download/judicial_affairs/Academic_Integrity_Policy_S07-2.pdf. </w:t>
      </w:r>
      <w:r w:rsidRPr="00ED01D1">
        <w:rPr>
          <w:rFonts w:asciiTheme="majorHAnsi" w:hAnsiTheme="majorHAnsi" w:cs="Arial"/>
          <w:b w:val="0"/>
          <w:bCs w:val="0"/>
          <w:sz w:val="18"/>
          <w:szCs w:val="18"/>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w:t>
      </w:r>
      <w:hyperlink r:id="rId6" w:history="1">
        <w:r w:rsidRPr="00ED01D1">
          <w:rPr>
            <w:rStyle w:val="Hyperlink"/>
            <w:rFonts w:asciiTheme="majorHAnsi" w:hAnsiTheme="majorHAnsi" w:cs="Arial"/>
            <w:b w:val="0"/>
            <w:bCs w:val="0"/>
            <w:sz w:val="18"/>
            <w:szCs w:val="18"/>
          </w:rPr>
          <w:t>http://www.sa.sjsu.edu/judicial_affairs/index.html</w:t>
        </w:r>
      </w:hyperlink>
    </w:p>
    <w:p w:rsidR="002374A2" w:rsidRPr="00ED01D1" w:rsidRDefault="002374A2" w:rsidP="002374A2">
      <w:pPr>
        <w:rPr>
          <w:rFonts w:asciiTheme="majorHAnsi" w:hAnsiTheme="majorHAnsi"/>
          <w:sz w:val="18"/>
          <w:szCs w:val="18"/>
        </w:rPr>
      </w:pPr>
    </w:p>
    <w:p w:rsidR="002374A2" w:rsidRPr="00ED01D1" w:rsidRDefault="002374A2" w:rsidP="002374A2">
      <w:pPr>
        <w:pStyle w:val="BodyText"/>
        <w:rPr>
          <w:rFonts w:asciiTheme="majorHAnsi" w:hAnsiTheme="majorHAnsi" w:cs="Arial"/>
          <w:sz w:val="18"/>
          <w:szCs w:val="18"/>
        </w:rPr>
      </w:pPr>
      <w:r w:rsidRPr="00ED01D1">
        <w:rPr>
          <w:rFonts w:asciiTheme="majorHAnsi" w:hAnsiTheme="majorHAnsi" w:cs="Arial"/>
          <w:bCs/>
          <w:sz w:val="18"/>
          <w:szCs w:val="18"/>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2374A2" w:rsidRPr="00ED01D1" w:rsidRDefault="002374A2" w:rsidP="002374A2">
      <w:pPr>
        <w:pStyle w:val="BodyText"/>
        <w:rPr>
          <w:rFonts w:asciiTheme="majorHAnsi" w:hAnsiTheme="majorHAnsi" w:cs="Arial"/>
          <w:sz w:val="18"/>
          <w:szCs w:val="18"/>
        </w:rPr>
      </w:pPr>
      <w:r w:rsidRPr="00ED01D1">
        <w:rPr>
          <w:rFonts w:asciiTheme="majorHAnsi" w:hAnsiTheme="majorHAnsi" w:cs="Arial"/>
          <w:b/>
          <w:sz w:val="18"/>
          <w:szCs w:val="18"/>
          <w:u w:val="single"/>
        </w:rPr>
        <w:t>Campus Policy in Compliance with the American Disabilities Act:</w:t>
      </w:r>
      <w:r w:rsidRPr="00ED01D1">
        <w:rPr>
          <w:rFonts w:asciiTheme="majorHAnsi" w:hAnsiTheme="majorHAnsi" w:cs="Arial"/>
          <w:sz w:val="18"/>
          <w:szCs w:val="18"/>
        </w:rPr>
        <w:t xml:space="preserve"> If you need course adaptations or accommodations because of a disability, or if you need to make special arrangements in case the building must be evacuated, please make an appointment with the instructor as soon as possible.  The Disability Resource Center is located in ADM 110. Presidential Directive 97-03 requires that students with disabilities requesting accommodations must register with the DRC (Disability Resource Center) to establish a record of their disability.</w:t>
      </w:r>
    </w:p>
    <w:p w:rsidR="002374A2" w:rsidRPr="00ED01D1" w:rsidRDefault="002374A2" w:rsidP="002374A2">
      <w:pPr>
        <w:pStyle w:val="BodyText"/>
        <w:rPr>
          <w:rFonts w:asciiTheme="majorHAnsi" w:hAnsiTheme="majorHAnsi" w:cs="Arial"/>
          <w:b/>
          <w:sz w:val="18"/>
          <w:szCs w:val="18"/>
        </w:rPr>
      </w:pPr>
      <w:r w:rsidRPr="00ED01D1">
        <w:rPr>
          <w:rFonts w:asciiTheme="majorHAnsi" w:hAnsiTheme="majorHAnsi" w:cs="Arial"/>
          <w:b/>
          <w:sz w:val="18"/>
          <w:szCs w:val="18"/>
          <w:u w:val="single"/>
        </w:rPr>
        <w:t>SJSU Writing Center</w:t>
      </w:r>
      <w:r w:rsidRPr="00ED01D1">
        <w:rPr>
          <w:rFonts w:asciiTheme="majorHAnsi" w:hAnsiTheme="majorHAnsi"/>
          <w:sz w:val="18"/>
          <w:szCs w:val="18"/>
          <w:u w:val="single"/>
        </w:rPr>
        <w:t>:</w:t>
      </w:r>
      <w:r w:rsidRPr="00ED01D1">
        <w:rPr>
          <w:rFonts w:asciiTheme="majorHAnsi" w:hAnsiTheme="majorHAnsi"/>
          <w:b/>
          <w:sz w:val="18"/>
          <w:szCs w:val="18"/>
        </w:rPr>
        <w:t xml:space="preserve"> </w:t>
      </w:r>
      <w:r w:rsidRPr="00ED01D1">
        <w:rPr>
          <w:rFonts w:asciiTheme="majorHAnsi" w:hAnsiTheme="majorHAnsi" w:cs="Arial"/>
          <w:sz w:val="18"/>
          <w:szCs w:val="18"/>
        </w:rPr>
        <w:t>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w:t>
      </w:r>
      <w:r w:rsidRPr="00ED01D1">
        <w:rPr>
          <w:rFonts w:asciiTheme="majorHAnsi" w:hAnsiTheme="majorHAnsi" w:cs="Arial"/>
          <w:b/>
          <w:sz w:val="18"/>
          <w:szCs w:val="18"/>
        </w:rPr>
        <w:t xml:space="preserve"> </w:t>
      </w:r>
      <w:r w:rsidRPr="00ED01D1">
        <w:rPr>
          <w:rFonts w:asciiTheme="majorHAnsi" w:hAnsiTheme="majorHAnsi" w:cs="Arial"/>
          <w:sz w:val="18"/>
          <w:szCs w:val="18"/>
        </w:rPr>
        <w:t>all students at all levels within all disciplines to become better writers</w:t>
      </w:r>
      <w:r w:rsidRPr="00ED01D1">
        <w:rPr>
          <w:rFonts w:asciiTheme="majorHAnsi" w:hAnsiTheme="majorHAnsi" w:cs="Arial"/>
          <w:b/>
          <w:sz w:val="18"/>
          <w:szCs w:val="18"/>
        </w:rPr>
        <w:t xml:space="preserve">. </w:t>
      </w:r>
      <w:r w:rsidRPr="00ED01D1">
        <w:rPr>
          <w:rFonts w:asciiTheme="majorHAnsi" w:hAnsiTheme="majorHAnsi" w:cs="Arial"/>
          <w:sz w:val="18"/>
          <w:szCs w:val="18"/>
        </w:rPr>
        <w:t xml:space="preserve">The Writing Center website is located at </w:t>
      </w:r>
      <w:hyperlink r:id="rId7" w:history="1">
        <w:r w:rsidRPr="00ED01D1">
          <w:rPr>
            <w:rStyle w:val="Hyperlink"/>
            <w:rFonts w:asciiTheme="majorHAnsi" w:hAnsiTheme="majorHAnsi" w:cs="Arial"/>
            <w:sz w:val="18"/>
            <w:szCs w:val="18"/>
          </w:rPr>
          <w:t>http://www.sjsu.edu/writingcenter/about/staff/</w:t>
        </w:r>
      </w:hyperlink>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r w:rsidRPr="00ED01D1">
        <w:rPr>
          <w:rFonts w:asciiTheme="majorHAnsi" w:hAnsiTheme="majorHAnsi" w:cs="Arial"/>
          <w:b/>
          <w:bCs/>
          <w:sz w:val="18"/>
          <w:szCs w:val="18"/>
          <w:u w:val="single"/>
        </w:rPr>
        <w:t>Class Schedule</w:t>
      </w:r>
      <w:r w:rsidRPr="00ED01D1">
        <w:rPr>
          <w:rFonts w:asciiTheme="majorHAnsi" w:hAnsiTheme="majorHAnsi" w:cs="Arial"/>
          <w:sz w:val="18"/>
          <w:szCs w:val="18"/>
        </w:rPr>
        <w:t xml:space="preserve">:  The following schedule of readings and written assignments is subject to change.  While we may not discuss every assigned reading, students are responsible for the content of all assignments on quizzes and exams.  </w:t>
      </w:r>
      <w:r w:rsidRPr="00ED01D1">
        <w:rPr>
          <w:rFonts w:asciiTheme="majorHAnsi" w:hAnsiTheme="majorHAnsi" w:cs="Arial"/>
          <w:b/>
          <w:sz w:val="18"/>
          <w:szCs w:val="18"/>
        </w:rPr>
        <w:t xml:space="preserve">Always bring your textbook to class.  </w:t>
      </w:r>
      <w:r w:rsidRPr="00ED01D1">
        <w:rPr>
          <w:rFonts w:asciiTheme="majorHAnsi" w:hAnsiTheme="majorHAnsi" w:cs="Arial"/>
          <w:sz w:val="18"/>
          <w:szCs w:val="18"/>
        </w:rPr>
        <w:t xml:space="preserve">Reading assignments satisfy </w:t>
      </w:r>
      <w:r w:rsidRPr="00ED01D1">
        <w:rPr>
          <w:rFonts w:asciiTheme="majorHAnsi" w:hAnsiTheme="majorHAnsi" w:cs="Arial"/>
          <w:color w:val="C00000"/>
          <w:sz w:val="18"/>
          <w:szCs w:val="18"/>
        </w:rPr>
        <w:t>SLOs 1, 2, 5</w:t>
      </w:r>
      <w:r w:rsidRPr="00ED01D1">
        <w:rPr>
          <w:rFonts w:asciiTheme="majorHAnsi" w:hAnsiTheme="majorHAnsi" w:cs="Arial"/>
          <w:sz w:val="18"/>
          <w:szCs w:val="18"/>
        </w:rPr>
        <w:t>.</w:t>
      </w:r>
    </w:p>
    <w:p w:rsidR="002374A2" w:rsidRPr="00ED01D1" w:rsidRDefault="002374A2" w:rsidP="002374A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b/>
          <w:bCs/>
          <w:sz w:val="18"/>
          <w:szCs w:val="18"/>
          <w:u w:val="single"/>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ED01D1">
        <w:rPr>
          <w:rFonts w:asciiTheme="majorHAnsi" w:hAnsiTheme="majorHAnsi" w:cs="Arial"/>
          <w:b/>
          <w:bCs/>
          <w:sz w:val="18"/>
          <w:szCs w:val="18"/>
          <w:u w:val="single"/>
        </w:rPr>
        <w:t>Class Schedule</w:t>
      </w:r>
      <w:r w:rsidRPr="00ED01D1">
        <w:rPr>
          <w:rFonts w:asciiTheme="majorHAnsi" w:hAnsiTheme="majorHAnsi" w:cs="Arial"/>
          <w:sz w:val="18"/>
          <w:szCs w:val="18"/>
        </w:rPr>
        <w:t xml:space="preserve">:  The following schedule of classes may be changed at the discretion of the instructor.  I expect you to read all introductions and supplementary material after you finish the novels.  </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8/25</w:t>
      </w:r>
      <w:r w:rsidRPr="00ED01D1">
        <w:rPr>
          <w:rFonts w:asciiTheme="majorHAnsi" w:hAnsiTheme="majorHAnsi" w:cs="Arial"/>
          <w:sz w:val="18"/>
          <w:szCs w:val="18"/>
        </w:rPr>
        <w:tab/>
      </w:r>
      <w:r w:rsidRPr="00ED01D1">
        <w:rPr>
          <w:rFonts w:asciiTheme="majorHAnsi" w:hAnsiTheme="majorHAnsi" w:cs="Arial"/>
          <w:sz w:val="18"/>
          <w:szCs w:val="18"/>
        </w:rPr>
        <w:tab/>
        <w:t>Introduction to American Novel:  History and Technical Terms</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ED01D1">
        <w:rPr>
          <w:rFonts w:asciiTheme="majorHAnsi" w:hAnsiTheme="majorHAnsi" w:cs="Arial"/>
          <w:sz w:val="18"/>
          <w:szCs w:val="18"/>
        </w:rPr>
        <w:t>8/30</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 xml:space="preserve"> Wieland</w:t>
      </w:r>
      <w:r w:rsidRPr="00ED01D1">
        <w:rPr>
          <w:rFonts w:asciiTheme="majorHAnsi" w:hAnsiTheme="majorHAnsi" w:cs="Arial"/>
          <w:sz w:val="18"/>
          <w:szCs w:val="18"/>
        </w:rPr>
        <w:t xml:space="preserve"> Advertisement and Chapters 1-8</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ED01D1">
        <w:rPr>
          <w:rFonts w:asciiTheme="majorHAnsi" w:hAnsiTheme="majorHAnsi" w:cs="Arial"/>
          <w:sz w:val="18"/>
          <w:szCs w:val="18"/>
        </w:rPr>
        <w:tab/>
      </w:r>
      <w:r w:rsidRPr="00ED01D1">
        <w:rPr>
          <w:rFonts w:asciiTheme="majorHAnsi" w:hAnsiTheme="majorHAnsi" w:cs="Arial"/>
          <w:sz w:val="18"/>
          <w:szCs w:val="18"/>
        </w:rPr>
        <w:tab/>
        <w:t>[A Case of Spontaneous Combustion] Norton 282-86</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heme="majorHAnsi" w:hAnsiTheme="majorHAnsi" w:cs="Arial"/>
          <w:sz w:val="18"/>
          <w:szCs w:val="18"/>
        </w:rPr>
      </w:pPr>
      <w:r w:rsidRPr="00ED01D1">
        <w:rPr>
          <w:rFonts w:asciiTheme="majorHAnsi" w:hAnsiTheme="majorHAnsi" w:cs="Arial"/>
          <w:sz w:val="18"/>
          <w:szCs w:val="18"/>
        </w:rPr>
        <w:t xml:space="preserve">        </w:t>
      </w:r>
      <w:r w:rsidRPr="00ED01D1">
        <w:rPr>
          <w:rFonts w:asciiTheme="majorHAnsi" w:hAnsiTheme="majorHAnsi" w:cs="Arial"/>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9/6</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Wieland</w:t>
      </w:r>
      <w:r w:rsidRPr="00ED01D1">
        <w:rPr>
          <w:rFonts w:asciiTheme="majorHAnsi" w:hAnsiTheme="majorHAnsi" w:cs="Arial"/>
          <w:sz w:val="18"/>
          <w:szCs w:val="18"/>
        </w:rPr>
        <w:t>, Chapters 9-15, “Ventriloquism” Norton 286-70</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 xml:space="preserve">9/8  </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Wieland</w:t>
      </w:r>
      <w:r w:rsidRPr="00ED01D1">
        <w:rPr>
          <w:rFonts w:asciiTheme="majorHAnsi" w:hAnsiTheme="majorHAnsi" w:cs="Arial"/>
          <w:sz w:val="18"/>
          <w:szCs w:val="18"/>
        </w:rPr>
        <w:t>, Chapters 16-2,</w:t>
      </w:r>
      <w:r w:rsidRPr="00ED01D1">
        <w:rPr>
          <w:rFonts w:asciiTheme="majorHAnsi" w:hAnsiTheme="majorHAnsi" w:cs="Arial"/>
          <w:sz w:val="18"/>
          <w:szCs w:val="18"/>
        </w:rPr>
        <w:tab/>
        <w:t>Brown’s Outline Norton 307-312</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ab/>
      </w:r>
      <w:r w:rsidRPr="00ED01D1">
        <w:rPr>
          <w:rFonts w:asciiTheme="majorHAnsi" w:hAnsiTheme="majorHAnsi" w:cs="Arial"/>
          <w:sz w:val="18"/>
          <w:szCs w:val="18"/>
        </w:rPr>
        <w:tab/>
        <w:t xml:space="preserve"> </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9/13</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Little Women</w:t>
      </w:r>
      <w:r w:rsidRPr="00ED01D1">
        <w:rPr>
          <w:rFonts w:asciiTheme="majorHAnsi" w:hAnsiTheme="majorHAnsi" w:cs="Arial"/>
          <w:sz w:val="18"/>
          <w:szCs w:val="18"/>
        </w:rPr>
        <w:t xml:space="preserve">; Part One, Chapters 1-11 </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ab/>
      </w:r>
      <w:r w:rsidRPr="00ED01D1">
        <w:rPr>
          <w:rFonts w:asciiTheme="majorHAnsi" w:hAnsiTheme="majorHAnsi" w:cs="Arial"/>
          <w:sz w:val="18"/>
          <w:szCs w:val="18"/>
        </w:rPr>
        <w:tab/>
        <w:t xml:space="preserve">Writing: </w:t>
      </w:r>
      <w:r w:rsidRPr="00ED01D1">
        <w:rPr>
          <w:rFonts w:asciiTheme="majorHAnsi" w:hAnsiTheme="majorHAnsi" w:cs="Arial"/>
          <w:b/>
          <w:sz w:val="18"/>
          <w:szCs w:val="18"/>
        </w:rPr>
        <w:t xml:space="preserve">Journal 1 </w:t>
      </w:r>
      <w:r w:rsidRPr="00ED01D1">
        <w:rPr>
          <w:rFonts w:asciiTheme="majorHAnsi" w:hAnsiTheme="majorHAnsi" w:cs="Arial"/>
          <w:sz w:val="18"/>
          <w:szCs w:val="18"/>
        </w:rPr>
        <w:t>due in class</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ab/>
      </w:r>
      <w:r w:rsidRPr="00ED01D1">
        <w:rPr>
          <w:rFonts w:asciiTheme="majorHAnsi" w:hAnsiTheme="majorHAnsi" w:cs="Arial"/>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9/15</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 xml:space="preserve">Little Women, </w:t>
      </w:r>
      <w:r w:rsidRPr="00ED01D1">
        <w:rPr>
          <w:rFonts w:asciiTheme="majorHAnsi" w:hAnsiTheme="majorHAnsi" w:cs="Arial"/>
          <w:sz w:val="18"/>
          <w:szCs w:val="18"/>
        </w:rPr>
        <w:t>Part One, Chapters 12-23</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9/20</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Little Women</w:t>
      </w:r>
      <w:r w:rsidRPr="00ED01D1">
        <w:rPr>
          <w:rFonts w:asciiTheme="majorHAnsi" w:hAnsiTheme="majorHAnsi" w:cs="Arial"/>
          <w:sz w:val="18"/>
          <w:szCs w:val="18"/>
        </w:rPr>
        <w:t>, Part Two, Chapters 1-12</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9/22</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Little Women</w:t>
      </w:r>
      <w:r w:rsidRPr="00ED01D1">
        <w:rPr>
          <w:rFonts w:asciiTheme="majorHAnsi" w:hAnsiTheme="majorHAnsi" w:cs="Arial"/>
          <w:sz w:val="18"/>
          <w:szCs w:val="18"/>
        </w:rPr>
        <w:t>, Part Two, Chapters 13-24</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ED01D1">
        <w:rPr>
          <w:rFonts w:asciiTheme="majorHAnsi" w:hAnsiTheme="majorHAnsi" w:cs="Arial"/>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9/27</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Huck Finn,</w:t>
      </w:r>
      <w:r w:rsidRPr="00ED01D1">
        <w:rPr>
          <w:rFonts w:asciiTheme="majorHAnsi" w:hAnsiTheme="majorHAnsi" w:cs="Arial"/>
          <w:sz w:val="18"/>
          <w:szCs w:val="18"/>
        </w:rPr>
        <w:t xml:space="preserve"> Chapters 1-9</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ab/>
      </w:r>
      <w:r w:rsidRPr="00ED01D1">
        <w:rPr>
          <w:rFonts w:asciiTheme="majorHAnsi" w:hAnsiTheme="majorHAnsi" w:cs="Arial"/>
          <w:sz w:val="18"/>
          <w:szCs w:val="18"/>
        </w:rPr>
        <w:tab/>
        <w:t xml:space="preserve">Writing:  </w:t>
      </w:r>
      <w:r w:rsidRPr="00ED01D1">
        <w:rPr>
          <w:rFonts w:asciiTheme="majorHAnsi" w:hAnsiTheme="majorHAnsi" w:cs="Arial"/>
          <w:b/>
          <w:sz w:val="18"/>
          <w:szCs w:val="18"/>
        </w:rPr>
        <w:t>Journal 2</w:t>
      </w:r>
      <w:r w:rsidRPr="00ED01D1">
        <w:rPr>
          <w:rFonts w:asciiTheme="majorHAnsi" w:hAnsiTheme="majorHAnsi" w:cs="Arial"/>
          <w:sz w:val="18"/>
          <w:szCs w:val="18"/>
        </w:rPr>
        <w:t xml:space="preserve"> due in class</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 xml:space="preserve">9/29           </w:t>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 xml:space="preserve">Huck Finn, </w:t>
      </w:r>
      <w:r w:rsidRPr="00ED01D1">
        <w:rPr>
          <w:rFonts w:asciiTheme="majorHAnsi" w:hAnsiTheme="majorHAnsi" w:cs="Arial"/>
          <w:sz w:val="18"/>
          <w:szCs w:val="18"/>
        </w:rPr>
        <w:t>Chapters 10-18</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10/4</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Huck Finn</w:t>
      </w:r>
      <w:r w:rsidRPr="00ED01D1">
        <w:rPr>
          <w:rFonts w:asciiTheme="majorHAnsi" w:hAnsiTheme="majorHAnsi" w:cs="Arial"/>
          <w:sz w:val="18"/>
          <w:szCs w:val="18"/>
        </w:rPr>
        <w:t>, Chapters 19-31</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lastRenderedPageBreak/>
        <w:t>10/6</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Huck Finn</w:t>
      </w:r>
      <w:r w:rsidRPr="00ED01D1">
        <w:rPr>
          <w:rFonts w:asciiTheme="majorHAnsi" w:hAnsiTheme="majorHAnsi" w:cs="Arial"/>
          <w:sz w:val="18"/>
          <w:szCs w:val="18"/>
        </w:rPr>
        <w:t>, Chapters 32 to conclusion</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2160"/>
        <w:rPr>
          <w:rFonts w:asciiTheme="majorHAnsi" w:hAnsiTheme="majorHAnsi" w:cs="Arial"/>
          <w:sz w:val="18"/>
          <w:szCs w:val="18"/>
        </w:rPr>
      </w:pPr>
      <w:r w:rsidRPr="00ED01D1">
        <w:rPr>
          <w:rFonts w:asciiTheme="majorHAnsi" w:hAnsiTheme="majorHAnsi" w:cs="Arial"/>
          <w:sz w:val="18"/>
          <w:szCs w:val="18"/>
        </w:rPr>
        <w:t xml:space="preserve">  </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10/11</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The Marrow of Tradition</w:t>
      </w:r>
      <w:r w:rsidRPr="00ED01D1">
        <w:rPr>
          <w:rFonts w:asciiTheme="majorHAnsi" w:hAnsiTheme="majorHAnsi" w:cs="Arial"/>
          <w:sz w:val="18"/>
          <w:szCs w:val="18"/>
        </w:rPr>
        <w:t xml:space="preserve"> Chapters 1-9</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heme="majorHAnsi" w:hAnsiTheme="majorHAnsi" w:cs="Arial"/>
          <w:sz w:val="18"/>
          <w:szCs w:val="18"/>
        </w:rPr>
      </w:pPr>
      <w:r w:rsidRPr="00ED01D1">
        <w:rPr>
          <w:rFonts w:asciiTheme="majorHAnsi" w:hAnsiTheme="majorHAnsi" w:cs="Arial"/>
          <w:sz w:val="18"/>
          <w:szCs w:val="18"/>
        </w:rPr>
        <w:t xml:space="preserve">Writing:  </w:t>
      </w:r>
      <w:r w:rsidRPr="00ED01D1">
        <w:rPr>
          <w:rFonts w:asciiTheme="majorHAnsi" w:hAnsiTheme="majorHAnsi" w:cs="Arial"/>
          <w:b/>
          <w:sz w:val="18"/>
          <w:szCs w:val="18"/>
        </w:rPr>
        <w:t>Journal 3</w:t>
      </w:r>
      <w:r w:rsidRPr="00ED01D1">
        <w:rPr>
          <w:rFonts w:asciiTheme="majorHAnsi" w:hAnsiTheme="majorHAnsi" w:cs="Arial"/>
          <w:sz w:val="18"/>
          <w:szCs w:val="18"/>
        </w:rPr>
        <w:t xml:space="preserve"> due in class</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10/13</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The Marrow of Tradition</w:t>
      </w:r>
      <w:r w:rsidRPr="00ED01D1">
        <w:rPr>
          <w:rFonts w:asciiTheme="majorHAnsi" w:hAnsiTheme="majorHAnsi" w:cs="Arial"/>
          <w:sz w:val="18"/>
          <w:szCs w:val="18"/>
        </w:rPr>
        <w:t>, Chapters 10-18</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ED01D1">
        <w:rPr>
          <w:rFonts w:asciiTheme="majorHAnsi" w:hAnsiTheme="majorHAnsi" w:cs="Arial"/>
          <w:sz w:val="18"/>
          <w:szCs w:val="18"/>
        </w:rPr>
        <w:tab/>
      </w:r>
      <w:r w:rsidRPr="00ED01D1">
        <w:rPr>
          <w:rFonts w:asciiTheme="majorHAnsi" w:hAnsiTheme="majorHAnsi" w:cs="Arial"/>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ED01D1">
        <w:rPr>
          <w:rFonts w:asciiTheme="majorHAnsi" w:hAnsiTheme="majorHAnsi" w:cs="Arial"/>
          <w:sz w:val="18"/>
          <w:szCs w:val="18"/>
        </w:rPr>
        <w:t>10/18</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The Marrow of Tradition</w:t>
      </w:r>
      <w:r w:rsidRPr="00ED01D1">
        <w:rPr>
          <w:rFonts w:asciiTheme="majorHAnsi" w:hAnsiTheme="majorHAnsi" w:cs="Arial"/>
          <w:sz w:val="18"/>
          <w:szCs w:val="18"/>
        </w:rPr>
        <w:t>, Chapters 19-27</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b/>
          <w:sz w:val="18"/>
          <w:szCs w:val="18"/>
        </w:rPr>
      </w:pPr>
      <w:r w:rsidRPr="00ED01D1">
        <w:rPr>
          <w:rFonts w:asciiTheme="majorHAnsi" w:hAnsiTheme="majorHAnsi" w:cs="Arial"/>
          <w:sz w:val="18"/>
          <w:szCs w:val="18"/>
        </w:rPr>
        <w:t>10/20</w:t>
      </w: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b/>
          <w:sz w:val="18"/>
          <w:szCs w:val="18"/>
        </w:rPr>
        <w:t>Analytical Paper #1 DUE IN FO221</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b/>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i/>
          <w:iCs/>
          <w:sz w:val="18"/>
          <w:szCs w:val="18"/>
        </w:rPr>
      </w:pPr>
      <w:r w:rsidRPr="00ED01D1">
        <w:rPr>
          <w:rFonts w:asciiTheme="majorHAnsi" w:hAnsiTheme="majorHAnsi" w:cs="Arial"/>
          <w:sz w:val="18"/>
          <w:szCs w:val="18"/>
        </w:rPr>
        <w:t>10/25</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 xml:space="preserve">The Great Gatsby </w:t>
      </w:r>
      <w:r w:rsidRPr="00ED01D1">
        <w:rPr>
          <w:rFonts w:asciiTheme="majorHAnsi" w:hAnsiTheme="majorHAnsi" w:cs="Arial"/>
          <w:sz w:val="18"/>
          <w:szCs w:val="18"/>
        </w:rPr>
        <w:t>Chapters 1-3</w:t>
      </w:r>
      <w:r w:rsidRPr="00ED01D1">
        <w:rPr>
          <w:rFonts w:asciiTheme="majorHAnsi" w:hAnsiTheme="majorHAnsi" w:cs="Arial"/>
          <w:i/>
          <w:iCs/>
          <w:sz w:val="18"/>
          <w:szCs w:val="18"/>
        </w:rPr>
        <w:t xml:space="preserve">   </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heme="majorHAnsi" w:hAnsiTheme="majorHAnsi" w:cs="Arial"/>
          <w:sz w:val="18"/>
          <w:szCs w:val="18"/>
        </w:rPr>
      </w:pPr>
      <w:r w:rsidRPr="00ED01D1">
        <w:rPr>
          <w:rFonts w:asciiTheme="majorHAnsi" w:hAnsiTheme="majorHAnsi" w:cs="Arial"/>
          <w:sz w:val="18"/>
          <w:szCs w:val="18"/>
        </w:rPr>
        <w:t xml:space="preserve">Writing:  </w:t>
      </w:r>
      <w:r w:rsidRPr="00ED01D1">
        <w:rPr>
          <w:rFonts w:asciiTheme="majorHAnsi" w:hAnsiTheme="majorHAnsi" w:cs="Arial"/>
          <w:b/>
          <w:sz w:val="18"/>
          <w:szCs w:val="18"/>
        </w:rPr>
        <w:t xml:space="preserve">Journal 4 </w:t>
      </w:r>
      <w:r w:rsidRPr="00ED01D1">
        <w:rPr>
          <w:rFonts w:asciiTheme="majorHAnsi" w:hAnsiTheme="majorHAnsi" w:cs="Arial"/>
          <w:sz w:val="18"/>
          <w:szCs w:val="18"/>
        </w:rPr>
        <w:t>due in class</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b/>
          <w:i/>
          <w:iCs/>
          <w:sz w:val="18"/>
          <w:szCs w:val="18"/>
        </w:rPr>
      </w:pPr>
      <w:r w:rsidRPr="00ED01D1">
        <w:rPr>
          <w:rFonts w:asciiTheme="majorHAnsi" w:hAnsiTheme="majorHAnsi" w:cs="Arial"/>
          <w:sz w:val="18"/>
          <w:szCs w:val="18"/>
        </w:rPr>
        <w:t>10/27</w:t>
      </w:r>
      <w:r w:rsidRPr="00ED01D1">
        <w:rPr>
          <w:rFonts w:asciiTheme="majorHAnsi" w:hAnsiTheme="majorHAnsi" w:cs="Arial"/>
          <w:sz w:val="18"/>
          <w:szCs w:val="18"/>
        </w:rPr>
        <w:tab/>
      </w:r>
      <w:r w:rsidRPr="00ED01D1">
        <w:rPr>
          <w:rFonts w:asciiTheme="majorHAnsi" w:hAnsiTheme="majorHAnsi" w:cs="Arial"/>
          <w:sz w:val="18"/>
          <w:szCs w:val="18"/>
        </w:rPr>
        <w:tab/>
      </w:r>
      <w:r w:rsidRPr="00ED01D1">
        <w:rPr>
          <w:rFonts w:asciiTheme="majorHAnsi" w:hAnsiTheme="majorHAnsi" w:cs="Arial"/>
          <w:i/>
          <w:iCs/>
          <w:sz w:val="18"/>
          <w:szCs w:val="18"/>
        </w:rPr>
        <w:t xml:space="preserve">The Great Gatsby </w:t>
      </w:r>
      <w:r w:rsidRPr="00ED01D1">
        <w:rPr>
          <w:rFonts w:asciiTheme="majorHAnsi" w:hAnsiTheme="majorHAnsi" w:cs="Arial"/>
          <w:sz w:val="18"/>
          <w:szCs w:val="18"/>
        </w:rPr>
        <w:t>Chapters 4-7</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
          <w:iCs/>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11/1</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The Great Gatsby</w:t>
      </w:r>
      <w:r w:rsidRPr="00ED01D1">
        <w:rPr>
          <w:rFonts w:asciiTheme="majorHAnsi" w:hAnsiTheme="majorHAnsi" w:cs="Arial"/>
          <w:sz w:val="18"/>
          <w:szCs w:val="18"/>
        </w:rPr>
        <w:t xml:space="preserve"> Chapters 8-9</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11/3</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Delta Wedding</w:t>
      </w:r>
      <w:r w:rsidRPr="00ED01D1">
        <w:rPr>
          <w:rFonts w:asciiTheme="majorHAnsi" w:hAnsiTheme="majorHAnsi" w:cs="Arial"/>
          <w:sz w:val="18"/>
          <w:szCs w:val="18"/>
        </w:rPr>
        <w:t xml:space="preserve"> pages 1-68</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ab/>
      </w:r>
      <w:r w:rsidRPr="00ED01D1">
        <w:rPr>
          <w:rFonts w:asciiTheme="majorHAnsi" w:hAnsiTheme="majorHAnsi" w:cs="Arial"/>
          <w:sz w:val="18"/>
          <w:szCs w:val="18"/>
        </w:rPr>
        <w:tab/>
        <w:t xml:space="preserve">Writing:  </w:t>
      </w:r>
      <w:r w:rsidRPr="00ED01D1">
        <w:rPr>
          <w:rFonts w:asciiTheme="majorHAnsi" w:hAnsiTheme="majorHAnsi" w:cs="Arial"/>
          <w:b/>
          <w:sz w:val="18"/>
          <w:szCs w:val="18"/>
        </w:rPr>
        <w:t>Journal 5</w:t>
      </w:r>
      <w:r w:rsidRPr="00ED01D1">
        <w:rPr>
          <w:rFonts w:asciiTheme="majorHAnsi" w:hAnsiTheme="majorHAnsi" w:cs="Arial"/>
          <w:sz w:val="18"/>
          <w:szCs w:val="18"/>
        </w:rPr>
        <w:t xml:space="preserve"> due in class</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11/8</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Delta Wedding</w:t>
      </w:r>
      <w:r w:rsidRPr="00ED01D1">
        <w:rPr>
          <w:rFonts w:asciiTheme="majorHAnsi" w:hAnsiTheme="majorHAnsi" w:cs="Arial"/>
          <w:sz w:val="18"/>
          <w:szCs w:val="18"/>
        </w:rPr>
        <w:t>, 69-153</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11/10</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Delta Wedding</w:t>
      </w:r>
      <w:r w:rsidRPr="00ED01D1">
        <w:rPr>
          <w:rFonts w:asciiTheme="majorHAnsi" w:hAnsiTheme="majorHAnsi" w:cs="Arial"/>
          <w:sz w:val="18"/>
          <w:szCs w:val="18"/>
        </w:rPr>
        <w:t>, 154-224</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11/15</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sz w:val="18"/>
          <w:szCs w:val="18"/>
        </w:rPr>
        <w:t>Delta Wedding</w:t>
      </w:r>
      <w:r w:rsidRPr="00ED01D1">
        <w:rPr>
          <w:rFonts w:asciiTheme="majorHAnsi" w:hAnsiTheme="majorHAnsi" w:cs="Arial"/>
          <w:sz w:val="18"/>
          <w:szCs w:val="18"/>
        </w:rPr>
        <w:t>, 225-326</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ED01D1">
        <w:rPr>
          <w:rFonts w:asciiTheme="majorHAnsi" w:hAnsiTheme="majorHAnsi" w:cs="Arial"/>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iCs/>
          <w:sz w:val="18"/>
          <w:szCs w:val="18"/>
        </w:rPr>
      </w:pPr>
      <w:r w:rsidRPr="00ED01D1">
        <w:rPr>
          <w:rFonts w:asciiTheme="majorHAnsi" w:hAnsiTheme="majorHAnsi" w:cs="Arial"/>
          <w:sz w:val="18"/>
          <w:szCs w:val="18"/>
        </w:rPr>
        <w:t xml:space="preserve">11/17  </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Slaughterhouse-Five</w:t>
      </w:r>
      <w:r w:rsidRPr="00ED01D1">
        <w:rPr>
          <w:rFonts w:asciiTheme="majorHAnsi" w:hAnsiTheme="majorHAnsi" w:cs="Arial"/>
          <w:iCs/>
          <w:sz w:val="18"/>
          <w:szCs w:val="18"/>
        </w:rPr>
        <w:t>, pages 1-71</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heme="majorHAnsi" w:hAnsiTheme="majorHAnsi" w:cs="Arial"/>
          <w:sz w:val="18"/>
          <w:szCs w:val="18"/>
        </w:rPr>
      </w:pPr>
      <w:r w:rsidRPr="00ED01D1">
        <w:rPr>
          <w:rFonts w:asciiTheme="majorHAnsi" w:hAnsiTheme="majorHAnsi" w:cs="Arial"/>
          <w:sz w:val="18"/>
          <w:szCs w:val="18"/>
        </w:rPr>
        <w:t xml:space="preserve">Writing:  </w:t>
      </w:r>
      <w:r w:rsidRPr="00ED01D1">
        <w:rPr>
          <w:rFonts w:asciiTheme="majorHAnsi" w:hAnsiTheme="majorHAnsi" w:cs="Arial"/>
          <w:b/>
          <w:sz w:val="18"/>
          <w:szCs w:val="18"/>
        </w:rPr>
        <w:t xml:space="preserve">Journal 6 </w:t>
      </w:r>
      <w:r w:rsidRPr="00ED01D1">
        <w:rPr>
          <w:rFonts w:asciiTheme="majorHAnsi" w:hAnsiTheme="majorHAnsi" w:cs="Arial"/>
          <w:sz w:val="18"/>
          <w:szCs w:val="18"/>
        </w:rPr>
        <w:t>due in class</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ED01D1">
        <w:rPr>
          <w:rFonts w:asciiTheme="majorHAnsi" w:hAnsiTheme="majorHAnsi" w:cs="Arial"/>
          <w:sz w:val="18"/>
          <w:szCs w:val="18"/>
        </w:rPr>
        <w:t>11/22</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Slaughterhouse-Five</w:t>
      </w:r>
      <w:r w:rsidRPr="00ED01D1">
        <w:rPr>
          <w:rFonts w:asciiTheme="majorHAnsi" w:hAnsiTheme="majorHAnsi" w:cs="Arial"/>
          <w:iCs/>
          <w:sz w:val="18"/>
          <w:szCs w:val="18"/>
        </w:rPr>
        <w:t>, 72-135</w:t>
      </w:r>
      <w:r w:rsidRPr="00ED01D1">
        <w:rPr>
          <w:rFonts w:asciiTheme="majorHAnsi" w:hAnsiTheme="majorHAnsi" w:cs="Arial"/>
          <w:sz w:val="18"/>
          <w:szCs w:val="18"/>
        </w:rPr>
        <w:t xml:space="preserve"> </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b/>
          <w:iCs/>
          <w:sz w:val="18"/>
          <w:szCs w:val="18"/>
        </w:rPr>
      </w:pPr>
      <w:r w:rsidRPr="00ED01D1">
        <w:rPr>
          <w:rFonts w:asciiTheme="majorHAnsi" w:hAnsiTheme="majorHAnsi" w:cs="Arial"/>
          <w:iCs/>
          <w:sz w:val="18"/>
          <w:szCs w:val="18"/>
        </w:rPr>
        <w:t>11/24</w:t>
      </w:r>
      <w:r w:rsidRPr="00ED01D1">
        <w:rPr>
          <w:rFonts w:asciiTheme="majorHAnsi" w:hAnsiTheme="majorHAnsi" w:cs="Arial"/>
          <w:iCs/>
          <w:sz w:val="18"/>
          <w:szCs w:val="18"/>
        </w:rPr>
        <w:tab/>
      </w:r>
      <w:r w:rsidRPr="00ED01D1">
        <w:rPr>
          <w:rFonts w:asciiTheme="majorHAnsi" w:hAnsiTheme="majorHAnsi" w:cs="Arial"/>
          <w:iCs/>
          <w:sz w:val="18"/>
          <w:szCs w:val="18"/>
        </w:rPr>
        <w:tab/>
      </w:r>
      <w:r w:rsidRPr="00ED01D1">
        <w:rPr>
          <w:rFonts w:asciiTheme="majorHAnsi" w:hAnsiTheme="majorHAnsi" w:cs="Arial"/>
          <w:b/>
          <w:iCs/>
          <w:sz w:val="18"/>
          <w:szCs w:val="18"/>
        </w:rPr>
        <w:t>Thanksgiving Holiday</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sz w:val="18"/>
          <w:szCs w:val="18"/>
        </w:rPr>
        <w:t>11/29</w:t>
      </w:r>
      <w:r w:rsidRPr="00ED01D1">
        <w:rPr>
          <w:rFonts w:asciiTheme="majorHAnsi" w:hAnsiTheme="majorHAnsi" w:cs="Arial"/>
          <w:sz w:val="18"/>
          <w:szCs w:val="18"/>
        </w:rPr>
        <w:tab/>
      </w:r>
      <w:r w:rsidRPr="00ED01D1">
        <w:rPr>
          <w:rFonts w:asciiTheme="majorHAnsi" w:hAnsiTheme="majorHAnsi" w:cs="Arial"/>
          <w:sz w:val="18"/>
          <w:szCs w:val="18"/>
        </w:rPr>
        <w:tab/>
        <w:t xml:space="preserve">Reading: </w:t>
      </w:r>
      <w:r w:rsidRPr="00ED01D1">
        <w:rPr>
          <w:rFonts w:asciiTheme="majorHAnsi" w:hAnsiTheme="majorHAnsi" w:cs="Arial"/>
          <w:i/>
          <w:iCs/>
          <w:sz w:val="18"/>
          <w:szCs w:val="18"/>
        </w:rPr>
        <w:t>Slaughterhouse-Five</w:t>
      </w:r>
      <w:r w:rsidRPr="00ED01D1">
        <w:rPr>
          <w:rFonts w:asciiTheme="majorHAnsi" w:hAnsiTheme="majorHAnsi" w:cs="Arial"/>
          <w:iCs/>
          <w:sz w:val="18"/>
          <w:szCs w:val="18"/>
        </w:rPr>
        <w:t>, 136-215</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iCs/>
          <w:sz w:val="18"/>
          <w:szCs w:val="18"/>
        </w:rPr>
        <w:tab/>
      </w:r>
      <w:r w:rsidRPr="00ED01D1">
        <w:rPr>
          <w:rFonts w:asciiTheme="majorHAnsi" w:hAnsiTheme="majorHAnsi" w:cs="Arial"/>
          <w:iCs/>
          <w:sz w:val="18"/>
          <w:szCs w:val="18"/>
        </w:rPr>
        <w:tab/>
        <w:t xml:space="preserve">Writing:  </w:t>
      </w:r>
      <w:r w:rsidRPr="00ED01D1">
        <w:rPr>
          <w:rFonts w:asciiTheme="majorHAnsi" w:hAnsiTheme="majorHAnsi" w:cs="Arial"/>
          <w:b/>
          <w:iCs/>
          <w:sz w:val="18"/>
          <w:szCs w:val="18"/>
        </w:rPr>
        <w:t>Journal 7</w:t>
      </w:r>
      <w:r w:rsidRPr="00ED01D1">
        <w:rPr>
          <w:rFonts w:asciiTheme="majorHAnsi" w:hAnsiTheme="majorHAnsi" w:cs="Arial"/>
          <w:iCs/>
          <w:sz w:val="18"/>
          <w:szCs w:val="18"/>
        </w:rPr>
        <w:t xml:space="preserve"> due in class</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
          <w:iCs/>
          <w:sz w:val="18"/>
          <w:szCs w:val="18"/>
        </w:rPr>
      </w:pPr>
      <w:r w:rsidRPr="00ED01D1">
        <w:rPr>
          <w:rFonts w:asciiTheme="majorHAnsi" w:hAnsiTheme="majorHAnsi" w:cs="Arial"/>
          <w:iCs/>
          <w:sz w:val="18"/>
          <w:szCs w:val="18"/>
        </w:rPr>
        <w:tab/>
      </w:r>
      <w:r w:rsidRPr="00ED01D1">
        <w:rPr>
          <w:rFonts w:asciiTheme="majorHAnsi" w:hAnsiTheme="majorHAnsi" w:cs="Arial"/>
          <w:iCs/>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iCs/>
          <w:sz w:val="18"/>
          <w:szCs w:val="18"/>
        </w:rPr>
        <w:t>12/1</w:t>
      </w:r>
      <w:r w:rsidRPr="00ED01D1">
        <w:rPr>
          <w:rFonts w:asciiTheme="majorHAnsi" w:hAnsiTheme="majorHAnsi" w:cs="Arial"/>
          <w:iCs/>
          <w:sz w:val="18"/>
          <w:szCs w:val="18"/>
        </w:rPr>
        <w:tab/>
      </w:r>
      <w:r w:rsidRPr="00ED01D1">
        <w:rPr>
          <w:rFonts w:asciiTheme="majorHAnsi" w:hAnsiTheme="majorHAnsi" w:cs="Arial"/>
          <w:iCs/>
          <w:sz w:val="18"/>
          <w:szCs w:val="18"/>
        </w:rPr>
        <w:tab/>
        <w:t xml:space="preserve">Reading:  </w:t>
      </w:r>
      <w:r w:rsidRPr="00ED01D1">
        <w:rPr>
          <w:rFonts w:asciiTheme="majorHAnsi" w:hAnsiTheme="majorHAnsi" w:cs="Arial"/>
          <w:i/>
          <w:iCs/>
          <w:sz w:val="18"/>
          <w:szCs w:val="18"/>
        </w:rPr>
        <w:t>The Color Purple</w:t>
      </w:r>
      <w:r w:rsidRPr="00ED01D1">
        <w:rPr>
          <w:rFonts w:asciiTheme="majorHAnsi" w:hAnsiTheme="majorHAnsi" w:cs="Arial"/>
          <w:iCs/>
          <w:sz w:val="18"/>
          <w:szCs w:val="18"/>
        </w:rPr>
        <w:t>, 1-70</w:t>
      </w:r>
      <w:r w:rsidRPr="00ED01D1">
        <w:rPr>
          <w:rFonts w:asciiTheme="majorHAnsi" w:hAnsiTheme="majorHAnsi" w:cs="Arial"/>
          <w:iCs/>
          <w:sz w:val="18"/>
          <w:szCs w:val="18"/>
        </w:rPr>
        <w:tab/>
      </w:r>
      <w:r w:rsidRPr="00ED01D1">
        <w:rPr>
          <w:rFonts w:asciiTheme="majorHAnsi" w:hAnsiTheme="majorHAnsi" w:cs="Arial"/>
          <w:iCs/>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iCs/>
          <w:sz w:val="18"/>
          <w:szCs w:val="18"/>
        </w:rPr>
        <w:tab/>
      </w:r>
      <w:r w:rsidRPr="00ED01D1">
        <w:rPr>
          <w:rFonts w:asciiTheme="majorHAnsi" w:hAnsiTheme="majorHAnsi" w:cs="Arial"/>
          <w:iCs/>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iCs/>
          <w:sz w:val="18"/>
          <w:szCs w:val="18"/>
        </w:rPr>
        <w:t>12/6</w:t>
      </w:r>
      <w:r w:rsidRPr="00ED01D1">
        <w:rPr>
          <w:rFonts w:asciiTheme="majorHAnsi" w:hAnsiTheme="majorHAnsi" w:cs="Arial"/>
          <w:iCs/>
          <w:sz w:val="18"/>
          <w:szCs w:val="18"/>
        </w:rPr>
        <w:tab/>
      </w:r>
      <w:r w:rsidRPr="00ED01D1">
        <w:rPr>
          <w:rFonts w:asciiTheme="majorHAnsi" w:hAnsiTheme="majorHAnsi" w:cs="Arial"/>
          <w:iCs/>
          <w:sz w:val="18"/>
          <w:szCs w:val="18"/>
        </w:rPr>
        <w:tab/>
        <w:t xml:space="preserve">Reading:  </w:t>
      </w:r>
      <w:r w:rsidRPr="00ED01D1">
        <w:rPr>
          <w:rFonts w:asciiTheme="majorHAnsi" w:hAnsiTheme="majorHAnsi" w:cs="Arial"/>
          <w:i/>
          <w:iCs/>
          <w:sz w:val="18"/>
          <w:szCs w:val="18"/>
        </w:rPr>
        <w:t>The Color Purple</w:t>
      </w:r>
      <w:r w:rsidRPr="00ED01D1">
        <w:rPr>
          <w:rFonts w:asciiTheme="majorHAnsi" w:hAnsiTheme="majorHAnsi" w:cs="Arial"/>
          <w:iCs/>
          <w:sz w:val="18"/>
          <w:szCs w:val="18"/>
        </w:rPr>
        <w:t>, 71-149</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
          <w:iCs/>
          <w:sz w:val="18"/>
          <w:szCs w:val="18"/>
        </w:rPr>
      </w:pPr>
      <w:r w:rsidRPr="00ED01D1">
        <w:rPr>
          <w:rFonts w:asciiTheme="majorHAnsi" w:hAnsiTheme="majorHAnsi" w:cs="Arial"/>
          <w:i/>
          <w:iCs/>
          <w:sz w:val="18"/>
          <w:szCs w:val="18"/>
        </w:rPr>
        <w:tab/>
      </w:r>
      <w:r w:rsidRPr="00ED01D1">
        <w:rPr>
          <w:rFonts w:asciiTheme="majorHAnsi" w:hAnsiTheme="majorHAnsi" w:cs="Arial"/>
          <w:i/>
          <w:iCs/>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iCs/>
          <w:sz w:val="18"/>
          <w:szCs w:val="18"/>
        </w:rPr>
        <w:t>12/8</w:t>
      </w:r>
      <w:r w:rsidRPr="00ED01D1">
        <w:rPr>
          <w:rFonts w:asciiTheme="majorHAnsi" w:hAnsiTheme="majorHAnsi" w:cs="Arial"/>
          <w:iCs/>
          <w:sz w:val="18"/>
          <w:szCs w:val="18"/>
        </w:rPr>
        <w:tab/>
      </w:r>
      <w:r w:rsidRPr="00ED01D1">
        <w:rPr>
          <w:rFonts w:asciiTheme="majorHAnsi" w:hAnsiTheme="majorHAnsi" w:cs="Arial"/>
          <w:iCs/>
          <w:sz w:val="18"/>
          <w:szCs w:val="18"/>
        </w:rPr>
        <w:tab/>
        <w:t xml:space="preserve">Reading:  </w:t>
      </w:r>
      <w:r w:rsidRPr="00ED01D1">
        <w:rPr>
          <w:rFonts w:asciiTheme="majorHAnsi" w:hAnsiTheme="majorHAnsi" w:cs="Arial"/>
          <w:i/>
          <w:iCs/>
          <w:sz w:val="18"/>
          <w:szCs w:val="18"/>
        </w:rPr>
        <w:t>The Color Purple</w:t>
      </w:r>
      <w:r w:rsidRPr="00ED01D1">
        <w:rPr>
          <w:rFonts w:asciiTheme="majorHAnsi" w:hAnsiTheme="majorHAnsi" w:cs="Arial"/>
          <w:iCs/>
          <w:sz w:val="18"/>
          <w:szCs w:val="18"/>
        </w:rPr>
        <w:t>, 149-211</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iCs/>
          <w:sz w:val="18"/>
          <w:szCs w:val="18"/>
        </w:rPr>
        <w:tab/>
      </w:r>
      <w:r w:rsidRPr="00ED01D1">
        <w:rPr>
          <w:rFonts w:asciiTheme="majorHAnsi" w:hAnsiTheme="majorHAnsi" w:cs="Arial"/>
          <w:iCs/>
          <w:sz w:val="18"/>
          <w:szCs w:val="18"/>
        </w:rPr>
        <w:tab/>
        <w:t xml:space="preserve">Writing:  </w:t>
      </w:r>
      <w:r w:rsidRPr="00ED01D1">
        <w:rPr>
          <w:rFonts w:asciiTheme="majorHAnsi" w:hAnsiTheme="majorHAnsi" w:cs="Arial"/>
          <w:b/>
          <w:iCs/>
          <w:sz w:val="18"/>
          <w:szCs w:val="18"/>
        </w:rPr>
        <w:t xml:space="preserve">Journal 8 </w:t>
      </w:r>
      <w:r w:rsidRPr="00ED01D1">
        <w:rPr>
          <w:rFonts w:asciiTheme="majorHAnsi" w:hAnsiTheme="majorHAnsi" w:cs="Arial"/>
          <w:iCs/>
          <w:sz w:val="18"/>
          <w:szCs w:val="18"/>
        </w:rPr>
        <w:t>due in class</w:t>
      </w:r>
      <w:r w:rsidRPr="00ED01D1">
        <w:rPr>
          <w:rFonts w:asciiTheme="majorHAnsi" w:hAnsiTheme="majorHAnsi" w:cs="Arial"/>
          <w:iCs/>
          <w:sz w:val="18"/>
          <w:szCs w:val="18"/>
        </w:rPr>
        <w:tab/>
      </w:r>
      <w:r w:rsidRPr="00ED01D1">
        <w:rPr>
          <w:rFonts w:asciiTheme="majorHAnsi" w:hAnsiTheme="majorHAnsi" w:cs="Arial"/>
          <w:iCs/>
          <w:sz w:val="18"/>
          <w:szCs w:val="18"/>
        </w:rPr>
        <w:tab/>
      </w:r>
      <w:r w:rsidRPr="00ED01D1">
        <w:rPr>
          <w:rFonts w:asciiTheme="majorHAnsi" w:hAnsiTheme="majorHAnsi" w:cs="Arial"/>
          <w:iCs/>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i/>
          <w:iCs/>
          <w:sz w:val="18"/>
          <w:szCs w:val="18"/>
        </w:rPr>
        <w:tab/>
      </w:r>
      <w:r w:rsidRPr="00ED01D1">
        <w:rPr>
          <w:rFonts w:asciiTheme="majorHAnsi" w:hAnsiTheme="majorHAnsi" w:cs="Arial"/>
          <w:i/>
          <w:iCs/>
          <w:sz w:val="18"/>
          <w:szCs w:val="18"/>
        </w:rPr>
        <w:tab/>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b/>
          <w:iCs/>
          <w:sz w:val="18"/>
          <w:szCs w:val="18"/>
        </w:rPr>
        <w:t xml:space="preserve">Analytical Paper #2 </w:t>
      </w:r>
      <w:r w:rsidRPr="00ED01D1">
        <w:rPr>
          <w:rFonts w:asciiTheme="majorHAnsi" w:hAnsiTheme="majorHAnsi" w:cs="Arial"/>
          <w:iCs/>
          <w:sz w:val="18"/>
          <w:szCs w:val="18"/>
        </w:rPr>
        <w:t>due during final exam period, Wednesday, December 14, 12:15-14:30pm</w:t>
      </w:r>
    </w:p>
    <w:p w:rsidR="002374A2" w:rsidRPr="00ED01D1" w:rsidRDefault="002374A2" w:rsidP="00237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ED01D1">
        <w:rPr>
          <w:rFonts w:asciiTheme="majorHAnsi" w:hAnsiTheme="majorHAnsi" w:cs="Arial"/>
          <w:iCs/>
          <w:sz w:val="18"/>
          <w:szCs w:val="18"/>
        </w:rPr>
        <w:t xml:space="preserve"> </w:t>
      </w:r>
    </w:p>
    <w:p w:rsidR="00A7736D" w:rsidRDefault="00A7736D"/>
    <w:sectPr w:rsidR="00A7736D" w:rsidSect="00A773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4A2"/>
    <w:rsid w:val="002374A2"/>
    <w:rsid w:val="0037191F"/>
    <w:rsid w:val="00A77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4A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2374A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374A2"/>
    <w:rPr>
      <w:rFonts w:ascii="Cambria" w:eastAsia="Times New Roman" w:hAnsi="Cambria" w:cs="Times New Roman"/>
      <w:b/>
      <w:bCs/>
      <w:sz w:val="26"/>
      <w:szCs w:val="26"/>
    </w:rPr>
  </w:style>
  <w:style w:type="paragraph" w:styleId="HTMLPreformatted">
    <w:name w:val="HTML Preformatted"/>
    <w:basedOn w:val="Normal"/>
    <w:link w:val="HTMLPreformattedChar"/>
    <w:uiPriority w:val="99"/>
    <w:semiHidden/>
    <w:unhideWhenUsed/>
    <w:rsid w:val="002374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374A2"/>
    <w:rPr>
      <w:rFonts w:ascii="Courier New" w:eastAsia="Times New Roman" w:hAnsi="Courier New" w:cs="Courier New"/>
      <w:sz w:val="20"/>
      <w:szCs w:val="20"/>
    </w:rPr>
  </w:style>
  <w:style w:type="character" w:customStyle="1" w:styleId="Hypertext">
    <w:name w:val="Hypertext"/>
    <w:uiPriority w:val="99"/>
    <w:rsid w:val="002374A2"/>
    <w:rPr>
      <w:color w:val="0000FF"/>
      <w:u w:val="single"/>
    </w:rPr>
  </w:style>
  <w:style w:type="character" w:styleId="Hyperlink">
    <w:name w:val="Hyperlink"/>
    <w:basedOn w:val="DefaultParagraphFont"/>
    <w:uiPriority w:val="99"/>
    <w:unhideWhenUsed/>
    <w:rsid w:val="002374A2"/>
    <w:rPr>
      <w:color w:val="0000FF"/>
      <w:u w:val="single"/>
    </w:rPr>
  </w:style>
  <w:style w:type="paragraph" w:styleId="BodyText">
    <w:name w:val="Body Text"/>
    <w:basedOn w:val="Normal"/>
    <w:link w:val="BodyTextChar"/>
    <w:rsid w:val="002374A2"/>
    <w:pPr>
      <w:widowControl/>
      <w:autoSpaceDE/>
      <w:autoSpaceDN/>
      <w:adjustRightInd/>
      <w:spacing w:after="120"/>
    </w:pPr>
  </w:style>
  <w:style w:type="character" w:customStyle="1" w:styleId="BodyTextChar">
    <w:name w:val="Body Text Char"/>
    <w:basedOn w:val="DefaultParagraphFont"/>
    <w:link w:val="BodyText"/>
    <w:rsid w:val="002374A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7191F"/>
    <w:rPr>
      <w:rFonts w:ascii="Tahoma" w:hAnsi="Tahoma" w:cs="Tahoma"/>
      <w:sz w:val="16"/>
      <w:szCs w:val="16"/>
    </w:rPr>
  </w:style>
  <w:style w:type="character" w:customStyle="1" w:styleId="BalloonTextChar">
    <w:name w:val="Balloon Text Char"/>
    <w:basedOn w:val="DefaultParagraphFont"/>
    <w:link w:val="BalloonText"/>
    <w:uiPriority w:val="99"/>
    <w:semiHidden/>
    <w:rsid w:val="0037191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4A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2374A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374A2"/>
    <w:rPr>
      <w:rFonts w:ascii="Cambria" w:eastAsia="Times New Roman" w:hAnsi="Cambria" w:cs="Times New Roman"/>
      <w:b/>
      <w:bCs/>
      <w:sz w:val="26"/>
      <w:szCs w:val="26"/>
    </w:rPr>
  </w:style>
  <w:style w:type="paragraph" w:styleId="HTMLPreformatted">
    <w:name w:val="HTML Preformatted"/>
    <w:basedOn w:val="Normal"/>
    <w:link w:val="HTMLPreformattedChar"/>
    <w:uiPriority w:val="99"/>
    <w:semiHidden/>
    <w:unhideWhenUsed/>
    <w:rsid w:val="002374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374A2"/>
    <w:rPr>
      <w:rFonts w:ascii="Courier New" w:eastAsia="Times New Roman" w:hAnsi="Courier New" w:cs="Courier New"/>
      <w:sz w:val="20"/>
      <w:szCs w:val="20"/>
    </w:rPr>
  </w:style>
  <w:style w:type="character" w:customStyle="1" w:styleId="Hypertext">
    <w:name w:val="Hypertext"/>
    <w:uiPriority w:val="99"/>
    <w:rsid w:val="002374A2"/>
    <w:rPr>
      <w:color w:val="0000FF"/>
      <w:u w:val="single"/>
    </w:rPr>
  </w:style>
  <w:style w:type="character" w:styleId="Hyperlink">
    <w:name w:val="Hyperlink"/>
    <w:basedOn w:val="DefaultParagraphFont"/>
    <w:uiPriority w:val="99"/>
    <w:unhideWhenUsed/>
    <w:rsid w:val="002374A2"/>
    <w:rPr>
      <w:color w:val="0000FF"/>
      <w:u w:val="single"/>
    </w:rPr>
  </w:style>
  <w:style w:type="paragraph" w:styleId="BodyText">
    <w:name w:val="Body Text"/>
    <w:basedOn w:val="Normal"/>
    <w:link w:val="BodyTextChar"/>
    <w:rsid w:val="002374A2"/>
    <w:pPr>
      <w:widowControl/>
      <w:autoSpaceDE/>
      <w:autoSpaceDN/>
      <w:adjustRightInd/>
      <w:spacing w:after="120"/>
    </w:pPr>
  </w:style>
  <w:style w:type="character" w:customStyle="1" w:styleId="BodyTextChar">
    <w:name w:val="Body Text Char"/>
    <w:basedOn w:val="DefaultParagraphFont"/>
    <w:link w:val="BodyText"/>
    <w:rsid w:val="002374A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7191F"/>
    <w:rPr>
      <w:rFonts w:ascii="Tahoma" w:hAnsi="Tahoma" w:cs="Tahoma"/>
      <w:sz w:val="16"/>
      <w:szCs w:val="16"/>
    </w:rPr>
  </w:style>
  <w:style w:type="character" w:customStyle="1" w:styleId="BalloonTextChar">
    <w:name w:val="Balloon Text Char"/>
    <w:basedOn w:val="DefaultParagraphFont"/>
    <w:link w:val="BalloonText"/>
    <w:uiPriority w:val="99"/>
    <w:semiHidden/>
    <w:rsid w:val="0037191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jsu.edu/writingcenter/about/staf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a.sjsu.edu/judicial_affairs/index.html" TargetMode="External"/><Relationship Id="rId5" Type="http://schemas.openxmlformats.org/officeDocument/2006/relationships/hyperlink" Target="mailto:Karen.English@sjsu.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English</dc:creator>
  <cp:lastModifiedBy>Gabriel Rabanal</cp:lastModifiedBy>
  <cp:revision>2</cp:revision>
  <cp:lastPrinted>2011-08-19T17:09:00Z</cp:lastPrinted>
  <dcterms:created xsi:type="dcterms:W3CDTF">2011-08-19T17:10:00Z</dcterms:created>
  <dcterms:modified xsi:type="dcterms:W3CDTF">2011-08-19T17:10:00Z</dcterms:modified>
</cp:coreProperties>
</file>