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9682674407959" w:lineRule="auto"/>
        <w:ind w:left="1535.9356689453125" w:right="2648.756103515625" w:firstLine="0"/>
        <w:jc w:val="center"/>
        <w:rPr>
          <w:rFonts w:ascii="Times New Roman" w:cs="Times New Roman" w:eastAsia="Times New Roman" w:hAnsi="Times New Roman"/>
          <w:b w:val="1"/>
          <w:bCs w:val="1"/>
          <w:i w:val="0"/>
          <w:iCs w:val="0"/>
          <w:smallCaps w:val="0"/>
          <w:strike w:val="0"/>
          <w:color w:val="000000"/>
          <w:sz w:val="41.183998107910156"/>
          <w:szCs w:val="41.18399810791015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1.183998107910156"/>
          <w:szCs w:val="41.183998107910156"/>
          <w:u w:val="none"/>
          <w:shd w:fill="auto" w:val="clear"/>
          <w:vertAlign w:val="baseline"/>
          <w:rtl w:val="0"/>
        </w:rPr>
        <w:t xml:space="preserve">Finite Element Analysis (FEA) of a Ramjet Structure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635009765625" w:line="240" w:lineRule="auto"/>
        <w:ind w:left="3789.527969360351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 project presented to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80097961425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Faculty of the Department of Aerospace Engineering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52.26875305175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San José State University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047607421875" w:line="240" w:lineRule="auto"/>
        <w:ind w:left="2612.92976379394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 partial fulfillment of the requirements for the degree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1.736526489258" w:right="0" w:firstLine="0"/>
        <w:jc w:val="left"/>
        <w:rPr>
          <w:rFonts w:ascii="Times New Roman" w:cs="Times New Roman" w:eastAsia="Times New Roman" w:hAnsi="Times New Roman"/>
          <w:b w:val="1"/>
          <w:bCs w:val="1"/>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7.600000381469727"/>
          <w:szCs w:val="17.600000381469727"/>
          <w:u w:val="none"/>
          <w:shd w:fill="auto" w:val="clear"/>
          <w:vertAlign w:val="baseline"/>
          <w:rtl w:val="0"/>
        </w:rPr>
        <w:t xml:space="preserve">Master of Science in Aerospace Engineering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2083740234375" w:line="240" w:lineRule="auto"/>
        <w:ind w:left="4450.0205230712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887451171875" w:line="240" w:lineRule="auto"/>
        <w:ind w:left="3836.9458770751953" w:right="0" w:firstLine="0"/>
        <w:jc w:val="left"/>
        <w:rPr>
          <w:rFonts w:ascii="Times New Roman" w:cs="Times New Roman" w:eastAsia="Times New Roman" w:hAnsi="Times New Roman"/>
          <w:b w:val="1"/>
          <w:bCs w:val="1"/>
          <w:i w:val="0"/>
          <w:iCs w:val="0"/>
          <w:smallCaps w:val="0"/>
          <w:strike w:val="0"/>
          <w:color w:val="000000"/>
          <w:sz w:val="26.399999618530273"/>
          <w:szCs w:val="26.39999961853027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399999618530273"/>
          <w:szCs w:val="26.399999618530273"/>
          <w:u w:val="none"/>
          <w:shd w:fill="auto" w:val="clear"/>
          <w:vertAlign w:val="baseline"/>
          <w:rtl w:val="0"/>
        </w:rPr>
        <w:t xml:space="preserve">Sofie Tafolla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7921142578125" w:line="240" w:lineRule="auto"/>
        <w:ind w:left="4087.35877990722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August 2022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2.7685546875" w:line="240" w:lineRule="auto"/>
        <w:ind w:left="4107.109146118164"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approved by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6.79512023925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Dr. Maria Chierichetti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2080078125" w:line="240" w:lineRule="auto"/>
        <w:ind w:left="4065.9708404541016" w:right="0" w:firstLine="0"/>
        <w:jc w:val="left"/>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Faculty Advisor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1041259765625" w:line="240" w:lineRule="auto"/>
        <w:ind w:left="3675.7947540283203" w:right="0" w:firstLine="0"/>
        <w:jc w:val="left"/>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drawing>
          <wp:inline distB="19050" distT="19050" distL="19050" distR="19050">
            <wp:extent cx="1095248" cy="972312"/>
            <wp:effectExtent b="0" l="0" r="0" t="0"/>
            <wp:docPr id="29" name="image28.png"/>
            <a:graphic>
              <a:graphicData uri="http://schemas.openxmlformats.org/drawingml/2006/picture">
                <pic:pic>
                  <pic:nvPicPr>
                    <pic:cNvPr id="0" name="image28.png"/>
                    <pic:cNvPicPr preferRelativeResize="0"/>
                  </pic:nvPicPr>
                  <pic:blipFill>
                    <a:blip r:embed="rId6"/>
                    <a:srcRect b="0" l="0" r="0" t="0"/>
                    <a:stretch>
                      <a:fillRect/>
                    </a:stretch>
                  </pic:blipFill>
                  <pic:spPr>
                    <a:xfrm>
                      <a:off x="0" y="0"/>
                      <a:ext cx="1095248" cy="972312"/>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11.32148742675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2022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9.4568634033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Sofie Tafolla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7.83656120300293" w:lineRule="auto"/>
        <w:ind w:left="3684.0533447265625" w:right="4643.4973144531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ALL RIGHTS RESERVED1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27.233657836914" w:right="0" w:firstLine="0"/>
        <w:jc w:val="left"/>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tl w:val="0"/>
        </w:rPr>
        <w:t xml:space="preserve">ABSTRACT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5205078125" w:line="240" w:lineRule="auto"/>
        <w:ind w:left="2560.006790161133" w:right="0" w:firstLine="0"/>
        <w:jc w:val="left"/>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Finite Element Analysis (FEA) of a Ramjet structure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89404296875" w:line="230.57470321655273" w:lineRule="auto"/>
        <w:ind w:left="1107.2526550292969" w:right="2355.86914062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overall project objective is to use a Finite Element Analysis (FEA) on a ramjet structure  to analyze and validate the design’s performance as it reaches Mach 3 at an altitude of 8 km.  First, a MATLAB code will be made to determine the outcome of what altitude and velocity can  realistically be reached. Once determined, the forces acting on the vehicle at Mach 3 at an altitude of 8km will be determined using a numerical aerodynamic model through Missile Datcom and are then applied to a finite element model of the ramjet developed in ANSYS To  determine the maximum stresses on the structure.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2.63916015625" w:line="240" w:lineRule="auto"/>
        <w:ind w:left="4601.95472717285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iii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01.6666412353516" w:right="0" w:firstLine="0"/>
        <w:jc w:val="left"/>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tl w:val="0"/>
        </w:rPr>
        <w:t xml:space="preserve">ACKNOWLEDGMENTS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4697265625" w:line="230.30811309814453" w:lineRule="auto"/>
        <w:ind w:left="1105.8446502685547" w:right="2463.299560546875" w:firstLine="268.75213623046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 would like to express my deepest gratitude to all of those who have supported me during  this time. More specifically, to my advisor, Dr. Maria Chierichetti for her invaluable guidance,  patience, and expertise. In addition, I would also like to give special thanks to all of my  professors at San Jose State University for their all of their support throughout graduate career.  Last but not least, I would like to express my appreciation to my family and friends for their  unwavering encouragement and support throughout the years.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47.79541015625" w:line="240" w:lineRule="auto"/>
        <w:ind w:left="4606.85096740722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pgSz w:h="15840" w:w="12240" w:orient="portrait"/>
          <w:pgMar w:bottom="2730.880126953125" w:top="3111.932373046875" w:left="66.60331726074219" w:right="1878.868408203125" w:header="0" w:footer="72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iv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tl w:val="0"/>
        </w:rPr>
        <w:t xml:space="preserve">Table of Contents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35205078125" w:line="313.20831298828125"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ABSTRACT.............................................................................................................................iii ACKNOWLEDGMENTS ....................................................................................................... iv Table of Contents........................................................................................................................ List of Figures............................................................................................................................ i List of Tables ............................................................................................................................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ii</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Nomenclature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iii</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Chapter 1. Introduction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0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82177734375" w:line="313.2750606536865" w:lineRule="auto"/>
        <w:ind w:left="0" w:right="0" w:firstLine="0"/>
        <w:jc w:val="left"/>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 Motivation....................................................................................................................... 0 1.1.1 . Introduction............................................................................................................ 0 1.2 . Literature Review.......................................................................................................... 1 1.2.1 Background.............................................................................................................. 1 1.2.2 . Finite Element Analysis......................................................................................... 4 1.3 . Project Proposal ............................................................................................................ 5 1.3.1 . MATLAB Objective .............................................................................................. 5 1.3.2 . SolidWorks and ANSYS objectives ...................................................................... 5 1.3.3 . Results.................................................................................................................... 5 1.4 . Methodology................................................................................................................. 5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Chapter 2. Development of an Ideal Ramjet Model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7 2.1 . Modeling Assumptions................................................................................................. 7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Chapter 3. Missile Datcom</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13 3.1 Overview....................................................................................................................... 13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Chapter 4. Finite Element Analysis</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17</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 Geometry.......................................................................................................................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17</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 Modal Analysis.............................................................................................................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23</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Chapter 5. Results and Analysis</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30</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Chapter 6. Conclusion and Future Work</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38</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References</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40</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Appendix A. Ramjet Sizing</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single"/>
          <w:shd w:fill="auto" w:val="clear"/>
          <w:vertAlign w:val="baseline"/>
          <w:rtl w:val="0"/>
        </w:rPr>
        <w:t xml:space="preserve">41</w:t>
      </w:r>
      <w:r w:rsidDel="00000000" w:rsidR="00000000" w:rsidRPr="00000000">
        <w:rPr>
          <w:rFonts w:ascii="Times New Roman" w:cs="Times New Roman" w:eastAsia="Times New Roman" w:hAnsi="Times New Roman"/>
          <w:b w:val="0"/>
          <w:bCs w:val="0"/>
          <w:i w:val="0"/>
          <w:iCs w:val="0"/>
          <w:smallCaps w:val="0"/>
          <w:strike w:val="0"/>
          <w:color w:val="0078d4"/>
          <w:sz w:val="17.600000381469727"/>
          <w:szCs w:val="17.600000381469727"/>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999755859375" w:line="415.62366485595703" w:lineRule="auto"/>
        <w:ind w:left="0" w:right="0" w:firstLine="0"/>
        <w:jc w:val="left"/>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i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ii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6.5814208984375" w:line="412.9936408996582" w:lineRule="auto"/>
        <w:ind w:left="0" w:right="0" w:firstLine="0"/>
        <w:jc w:val="left"/>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15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15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17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47119140625" w:line="412.1159362792969" w:lineRule="auto"/>
        <w:ind w:left="0" w:right="0" w:firstLine="0"/>
        <w:jc w:val="left"/>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20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28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30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0"/>
          <w:bCs w:val="0"/>
          <w:i w:val="0"/>
          <w:iCs w:val="0"/>
          <w:smallCaps w:val="0"/>
          <w:strike w:val="0"/>
          <w:color w:val="000000"/>
          <w:sz w:val="13.375999450683594"/>
          <w:szCs w:val="13.375999450683594"/>
          <w:u w:val="none"/>
          <w:shd w:fill="auto" w:val="clear"/>
          <w:vertAlign w:val="baseline"/>
          <w:rtl w:val="0"/>
        </w:rPr>
        <w:t xml:space="preserve">32</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tl w:val="0"/>
        </w:rPr>
        <w:t xml:space="preserve">List of Figures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591796875" w:line="229.90821361541748"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1. Brayton Cycle [6] ............................................................................................................ 2 Figure 2. Flow through a ramjet engine [7].................................................................................... 3 Figure 3 Geometry of a Ramjet Engine [1]. ................................................................................... 9 Figure 4. Missile Datcom output ................................................................................................. 15 Figure 5. Overall Dimensions of the ramjet ................................................................................. 17 Figure 6. Mach vs altitude [7] ...................................................................................................... 18 Figure 7. Possible Mach Number vs Mass (Left), Possible Altitude vs Mass (Right) and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146484375" w:line="229.90825653076172"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Altitude/Mach number ratio vs Mass (Right) .............................................................................. 19 Figure 8. S-N Curve provided by ANSYS that shows the Alternating stress vs the number of  cycles experienced ........................................................................................................................ 20 Figure 9. SolidWorks Model......................................................................................................... 20 Figure 10. SolidWorks Model cross sectional view ..................................................................... 20 Figure 11. SolidWorks Model cross sectional view of the nozzle................................................ 21 Figure 12. All seven meshes for the static structural analysis...................................................... 22 Figure 13. Ansys User Interface with an element size of .01m for Mode 1 ................................. 24 Figure 14. Ansys User Interface with an element size of .01m for Mode 2 ................................. 24 Figure 15. Ansys User Interface with an element size of .01m for Mode 3 ................................. 25 Figure 16. Ansys User Interface with an element size of .01m for Mode 4 ................................. 25 Figure 17. Ansys User Interface with an element size of .01m for Mode 5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Error! Bookmark not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defined.</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25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88232421875" w:line="229.2419528961181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18. Ansys User Interface with an element size of .01m for Mode 6 ................................. 26 Figure 19. Ansys User Interface with an element size of .0025m for Mode 1 ............................. 27 Figure 20. Ansys User Interface with an element size of .0025m for Mode 3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Error! Bookmark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not defined.</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27</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71484375" w:line="229.6226692199707"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21. Stress and Strain Curve [16].....................................</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Error! Bookmark not defined.</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28</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Figure 22. Pressure distributions on the vehicle at 8km (top) and 20km (bottom) ...................... 29 Figure 23. Frontal view of the Ramjet with an element size of .005m, maximum stress seen in the  four columns ................................................................................................................................. 30 Figure 24. Equivalent Stress for all seven meshes........................................................................ 31 Figure 25. Equivalent Strain for all seven meshes........................................................................ 32 Figure 26. Graph of all seven meshes with respect to their total deformation ............................. 33 Figure 27. Graph of all seven meshes with respect to their force reaction................................... 34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78173828125" w:line="228.9085435867309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28. Example of force reaction applied to the model with an element refinement of .005m ....................................................................................................................................................... 35 Figure 29. Graph of all 7 meshes with respect to their Maximum Alternating Stress.................. 36 Figure 30. Comparison of alternating stress between a mesh with an element size of .02m (top)  and an element size of .005m (bottom)......................................................................................... 36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0217285156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7.6806640625" w:line="347.2291088104248" w:lineRule="auto"/>
        <w:ind w:left="0" w:right="0" w:firstLine="0"/>
        <w:jc w:val="left"/>
        <w:rPr>
          <w:rFonts w:ascii="Times New Roman" w:cs="Times New Roman" w:eastAsia="Times New Roman" w:hAnsi="Times New Roman"/>
          <w:b w:val="1"/>
          <w:bCs w:val="1"/>
          <w:i w:val="0"/>
          <w:iCs w:val="0"/>
          <w:smallCaps w:val="0"/>
          <w:strike w:val="0"/>
          <w:color w:val="000000"/>
          <w:sz w:val="13.375999450683594"/>
          <w:szCs w:val="13.37599945068359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1"/>
          <w:bCs w:val="1"/>
          <w:i w:val="0"/>
          <w:iCs w:val="0"/>
          <w:smallCaps w:val="0"/>
          <w:strike w:val="0"/>
          <w:color w:val="000000"/>
          <w:sz w:val="13.375999450683594"/>
          <w:szCs w:val="13.37599945068359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1"/>
          <w:bCs w:val="1"/>
          <w:i w:val="0"/>
          <w:iCs w:val="0"/>
          <w:smallCaps w:val="0"/>
          <w:strike w:val="0"/>
          <w:color w:val="000000"/>
          <w:sz w:val="13.375999450683594"/>
          <w:szCs w:val="13.375999450683594"/>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583999633789062"/>
          <w:szCs w:val="23.583999633789062"/>
          <w:u w:val="none"/>
          <w:shd w:fill="auto" w:val="clear"/>
          <w:vertAlign w:val="baseline"/>
          <w:rtl w:val="0"/>
        </w:rPr>
        <w:t xml:space="preserve">List of Tables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29541015625" w:line="229.90832805633545"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1. Nominal Case Values [1]................................................................................................ 12 Table 2. Boundary Conditions used for Missle Datcom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Error! Bookmark not defined.</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Table 3. Mesh size comparison between the number element and the time needed to generate the  mesh ...........................................................................................</w:t>
      </w:r>
      <w:r w:rsidDel="00000000" w:rsidR="00000000" w:rsidRPr="00000000">
        <w:rPr>
          <w:rFonts w:ascii="Times New Roman" w:cs="Times New Roman" w:eastAsia="Times New Roman" w:hAnsi="Times New Roman"/>
          <w:b w:val="1"/>
          <w:bCs w:val="1"/>
          <w:i w:val="0"/>
          <w:iCs w:val="0"/>
          <w:smallCaps w:val="0"/>
          <w:strike w:val="0"/>
          <w:color w:val="0078d4"/>
          <w:sz w:val="17.600000381469727"/>
          <w:szCs w:val="17.600000381469727"/>
          <w:u w:val="single"/>
          <w:shd w:fill="auto" w:val="clear"/>
          <w:vertAlign w:val="baseline"/>
          <w:rtl w:val="0"/>
        </w:rPr>
        <w:t xml:space="preserve">Error! Bookmark not defined.</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22</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Table 4. Modes and Frequencies for element size .01m .............................................................. 24 Table 5. Modes and Frequencies for element size .0025m .......................................................... 26 Table 6. Description of the mesh refinement study with its respective max stress and percentage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8212890625" w:line="229.90854263305664"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difference with the next mesh in order ........................................................................................ 31 Table 7. Description of the mesh refinement study with its respective max strain and percentage  difference with the next mesh in order ........................................................................................ 32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83154296875" w:line="230.30824184417725"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8. Description of the mesh refinement study with its respective max deformation and  percentage difference with the next mesh in order ...................................................................... 33 Table 9. Description of the mesh refinement study with its respective max total Force Reaction  (X Direction) and percentage difference with the next mesh in order ......................................... 34 Table 10. Description of the mesh refinement study with its respective maximum alternating  stress and percentage difference with the next mesh in order ...................................................... 35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6.994628906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ii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88037109375" w:line="605.0218391418457" w:lineRule="auto"/>
        <w:ind w:left="0" w:right="0" w:firstLine="0"/>
        <w:jc w:val="left"/>
        <w:rPr>
          <w:rFonts w:ascii="Times New Roman" w:cs="Times New Roman" w:eastAsia="Times New Roman" w:hAnsi="Times New Roman"/>
          <w:b w:val="1"/>
          <w:bCs w:val="1"/>
          <w:i w:val="0"/>
          <w:iCs w:val="0"/>
          <w:smallCaps w:val="0"/>
          <w:strike w:val="0"/>
          <w:color w:val="000000"/>
          <w:sz w:val="13.375999450683594"/>
          <w:szCs w:val="13.375999450683594"/>
          <w:u w:val="none"/>
          <w:shd w:fill="auto" w:val="clear"/>
          <w:vertAlign w:val="baseline"/>
        </w:rPr>
        <w:sectPr>
          <w:type w:val="continuous"/>
          <w:pgSz w:h="15840" w:w="12240" w:orient="portrait"/>
          <w:pgMar w:bottom="2730.880126953125" w:top="3111.932373046875" w:left="1438.2080078125" w:right="2949.8468017578125" w:header="0" w:footer="720"/>
          <w:cols w:equalWidth="0" w:num="2">
            <w:col w:space="0" w:w="3940"/>
            <w:col w:space="0" w:w="3940"/>
          </w:cols>
        </w:sectPr>
      </w:pP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1"/>
          <w:bCs w:val="1"/>
          <w:i w:val="0"/>
          <w:iCs w:val="0"/>
          <w:smallCaps w:val="0"/>
          <w:strike w:val="0"/>
          <w:color w:val="000000"/>
          <w:sz w:val="13.375999450683594"/>
          <w:szCs w:val="13.37599945068359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3.375999450683594"/>
          <w:szCs w:val="13.375999450683594"/>
          <w:u w:val="none"/>
          <w:shd w:fill="auto" w:val="clear"/>
          <w:vertAlign w:val="baseline"/>
          <w:rtl w:val="0"/>
        </w:rPr>
        <w:t xml:space="preserve">Deleted: </w:t>
      </w:r>
      <w:r w:rsidDel="00000000" w:rsidR="00000000" w:rsidRPr="00000000">
        <w:rPr>
          <w:rFonts w:ascii="Times New Roman" w:cs="Times New Roman" w:eastAsia="Times New Roman" w:hAnsi="Times New Roman"/>
          <w:b w:val="1"/>
          <w:bCs w:val="1"/>
          <w:i w:val="0"/>
          <w:iCs w:val="0"/>
          <w:smallCaps w:val="0"/>
          <w:strike w:val="0"/>
          <w:color w:val="000000"/>
          <w:sz w:val="13.375999450683594"/>
          <w:szCs w:val="13.375999450683594"/>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31.1975860595703"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Nomenclature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591796875" w:line="240" w:lineRule="auto"/>
        <w:ind w:left="1192.7890014648438" w:right="0" w:firstLine="0"/>
        <w:jc w:val="left"/>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Symbol Definition Units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81835937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P</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V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d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ṁ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81835937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M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K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208007812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208007812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2080078125" w:line="240" w:lineRule="auto"/>
        <w:ind w:left="0" w:right="0" w:firstLine="0"/>
        <w:jc w:val="left"/>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5976562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ℎ</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208007812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1280517578125" w:line="216.58010959625244"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57982349395752"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990356445312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92993164062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22210693359375" w:line="240" w:lineRule="auto"/>
        <w:ind w:left="0" w:right="0" w:firstLine="0"/>
        <w:jc w:val="left"/>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M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Pressure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Initial Pressure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Engine Exhaust pressure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Burner Pressure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861328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Velocity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Length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Diameter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mass flow rate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Initial mass flow rate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Mach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Mass Matrix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Stiffness Matrix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Initial Mach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8105468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Temperature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Initial Temperature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Temperature upon re-entry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Time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Axial Impulse function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861328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Entropy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Enthalpy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Specific Gas Constant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8203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Area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Exhaust Efficiency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Burner Efficiency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Combustion Efficiency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941715240479"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Specific heat of the combustion chamber Specific heat of the Exhaust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48876953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Specific heat of the freestream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Principal determinant of thermodynamic  cycle efficiency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620361328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Reference Area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85058593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Coefficient of drag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Coefficient of friction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3.8707733154297"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Coefficient of pressure of the burner Fluid Density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2150878906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Natural Frequency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2799072265625" w:line="231.9072961807251"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Ratio of fuel injection with respect to the  axial velocity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5427246093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Mass Matrix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55.52001953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iii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Pa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Pa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Pa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Pa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861328125"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m/s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m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m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kg/s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kg/s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810546875"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K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K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K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861328125"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J/K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75927734375" w:line="240" w:lineRule="auto"/>
        <w:ind w:left="0" w:right="0" w:firstLine="0"/>
        <w:jc w:val="left"/>
        <w:rPr>
          <w:rFonts w:ascii="Times New Roman" w:cs="Times New Roman" w:eastAsia="Times New Roman" w:hAnsi="Times New Roman"/>
          <w:b w:val="0"/>
          <w:bCs w:val="0"/>
          <w:i w:val="1"/>
          <w:iCs w:val="1"/>
          <w:smallCaps w:val="0"/>
          <w:strike w:val="0"/>
          <w:color w:val="000000"/>
          <w:sz w:val="11.616000175476074"/>
          <w:szCs w:val="11.61600017547607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1"/>
          <w:iCs w:val="1"/>
          <w:smallCaps w:val="0"/>
          <w:strike w:val="0"/>
          <w:color w:val="000000"/>
          <w:sz w:val="11.616000175476074"/>
          <w:szCs w:val="11.616000175476074"/>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887451171875"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007568359375" w:line="297.99304962158203"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kg/</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Hz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843017578125"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16802978515625" w:line="240" w:lineRule="auto"/>
        <w:ind w:left="0" w:right="0" w:firstLine="0"/>
        <w:jc w:val="left"/>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251.4723205566406" w:right="6470.17822265625" w:header="0" w:footer="720"/>
          <w:cols w:equalWidth="0" w:num="3">
            <w:col w:space="0" w:w="1520"/>
            <w:col w:space="0" w:w="1520"/>
            <w:col w:space="0" w:w="1520"/>
          </w:cols>
        </w:sectPr>
      </w:pP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N/A</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5.0450134277344" w:right="0" w:firstLine="0"/>
        <w:jc w:val="left"/>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Abbreviations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1361541748" w:lineRule="auto"/>
        <w:ind w:left="1185.0450134277344" w:right="5594.334716796875" w:firstLine="1.4080047607421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FEA Finite Element Analysis  CFD Computational Fluid Dynamics CEA Chemical Equilibrium Analysis  CAD Computer Aided Model  km Kilometers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892578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73050689697"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NASA DTK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54980468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AIAA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4079589843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VLOAD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Meters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4166679382324"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National Aeronautics and Space Administration Defense Technical Information Center American Institute of Aeronautics and  Astronautics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714843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Vehicle Loads program</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79.8400878906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248.1283569335938" w:right="6374.5404052734375" w:header="0" w:footer="720"/>
          <w:cols w:equalWidth="0" w:num="2">
            <w:col w:space="0" w:w="2320"/>
            <w:col w:space="0" w:w="2320"/>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iv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41.640396118164"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Chapter 1. Introduction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751953125" w:line="240" w:lineRule="auto"/>
        <w:ind w:left="1130.0833892822266"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1.1 Motivation</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25927734375" w:line="230.30811309814453" w:lineRule="auto"/>
        <w:ind w:left="1105.8446502685547" w:right="2521.34399414062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motivation for this study is to perform ramjet structural analyses using Finite Element  Analysis (FEA) using SolidWorks and ANSYS to analyze, optimize, and validate design  performance parameters at Mach 3 and an altitude of 8 kilometers. Modeling the engine  performance, fuel efficiency, mass properties, and structural loading will provide comparative  design validations for ramjet engines, with the outcome being an optimized ramjet engine for  high-speed, high-altitude flight conditions.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19580078125" w:line="240" w:lineRule="auto"/>
        <w:ind w:left="1126.788635253906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1.1.1</w:t>
      </w:r>
      <w:r w:rsidDel="00000000" w:rsidR="00000000" w:rsidRPr="00000000">
        <w:rPr>
          <w:rFonts w:ascii="Times New Roman" w:cs="Times New Roman" w:eastAsia="Times New Roman" w:hAnsi="Times New Roman"/>
          <w:b w:val="0"/>
          <w:bCs w:val="0"/>
          <w:i w:val="0"/>
          <w:iCs w:val="0"/>
          <w:smallCaps w:val="0"/>
          <w:strike w:val="0"/>
          <w:color w:val="434343"/>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Introduction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7890625" w:line="229.99524593353271" w:lineRule="auto"/>
        <w:ind w:left="1105.8446502685547" w:right="2346.4862060546875" w:firstLine="270.5120849609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Over the years, interest in the technological improvements in propulsion has been  exponentially growing because of the mounting pressure to reach higher speeds and altitude  capabilities. This desire to fly higher and faster has given many engineers the incentive to push  the limits of what was currently possible. An example of a notable engineer who did this was  Otto Lilienthal, who pushed the limits of what was possible for gliders in the late 1890s,  repeatedly breaking world records for his time up to his death in 1896 [11]. His knowledge and  tutelage impacted many engineers, most notably the Wright brothers. According to authors  Markus Raffel et al., the Wright brothers were able to study past technological developments,  such as what Otto Lilienthal had done, to achieve their first powered flight in 1903 [19]. This  became the catalyst for the ramjet, and since then, many improvements and advances have been  made to Wright’s original four-cylinder horizontal engine, with automatic inlet valves [1]. This  engine, credited with being the first controlled, powered, heavier-than-air flight on 17 December  1903, allowed the glider to reach up to 7 miles per hour (mph), which reached a distance of 36  meters for 12 seconds [7]. During the early 1900s, this was an incredible accomplishment that  paved the way for innovative new propulsion system designs that could surpass the thrust and  efficiency of the Wright Brother's engine. These designs include improvements to internal  combustion engines, turboprop, ramjet, scramjet, and electric propulsion systems. More  specifically, the ramjet engine was designed to surpass all previous records of the original  Wright brothers' engine. It is an airbreathing propulsion system that generates thrust depending  on the mass flow through the engine, while the Wright brother's engine was dependent on  gasoline that fed into the shallow chamber mixed with air. The heat from the crankshaft  vaporized the mixture causing it to pass through the intake manifold into the cylinders. From  there, ignition was accomplished by opening and closing two contact breaker points in the  combustion chamber, thus generating thrust [1].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451171875" w:line="229.9079990386963" w:lineRule="auto"/>
        <w:ind w:left="1105.8446502685547" w:right="2347.349853515625" w:firstLine="267.168121337890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For comparison, as described by authors Krisna, et al., "...the top speed of a commercial  airliner powered by a turbofan engine can be up to 1.2 Mach, whereas the top speed for a ramjet  aircraft is about 6-7 Mach..." [11, p.1]. At speeds as high as Mach 6-7, the ramjet structure  experiences several forces that impact the structural integrity of the aircraft. A ramjet engine can  also cruise up to 30 km in altitude, experiencing forces that impact the vehicle's structure, such  as drag, thrust, and overall weight. The structural integrity of the ramjet will have to endure the  forces acting on it. This paper will discuss the methodologies necessary to determine the  structural integrity of a ramjet vehicle when experiencing forces at high speeds and altitudes. To  prevent the structural integrity of the aircraft from failing, simulated tests must be completed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284912109375" w:line="240" w:lineRule="auto"/>
        <w:ind w:left="4632.5327301025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107.2526550292969" w:right="2453.270263671875" w:hanging="1.23199462890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before physical testing. These precautions include running a Finite Element Analysis (FEA) on  the structure of the ramjet to ensure that the forces experienced at Mach 6-7 and the altitude  needed would be able to keep the structural integrity of the aircraft.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333984375" w:line="240" w:lineRule="auto"/>
        <w:ind w:left="1130.0833892822266"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1.2. Literature Review</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94580078125" w:line="240" w:lineRule="auto"/>
        <w:ind w:left="1126.788635253906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1.2.1 Background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5673828125" w:line="230.13050079345703" w:lineRule="auto"/>
        <w:ind w:left="1105.8446502685547" w:right="2306.459350585937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ramjet is an airbreathing propulsion system that uses the vehicle’s forward motion and  incoming airflow to generate thrust. It uses a thermodynamic process to manipulate the state  variables, such as temperature, pressure, and volumes in gas to generate work that can be used to  produce thrust. In the early 1900s, many engineers aimed to solve a common problem in  propulsion, including solving the weight to thrust challenges that internal combustion engines  typically had. Two engineers, Kronach Lorin and Greggory Lake, investigated propulsion  systems that did not have streamwise obstructions, which at the time were called ejector ramjets  [5]. In 1909, Lake received a patent for the first treatises for the design of a subsonic ramjet. In  1913, Lorin published the second treatise. In 1917 and 1920, French engineers Ernest MoRize  and Henry F. Merlot advanced these concepts with the first ejector ramjet concept and began  testing in France during the 1915s. Improvements were made to Lorin’s and Lake’s initial design  that increased the amount of static thrust originally produced [6]. Progress continued with  engineer Ben Carter when he patented the first practical ramjet structure to enhance artillery  shells in 1926. As described by author Ronald S. Fry, this structure had “considerable insight for  the time and employed a normal shock inlet with either a conical nose/annular or central  cylindrical duct,” which is what is used to this day [7, p. 32]. A year later, in 1927, Albert Fono  of Hungary patented the first conical-nosed Liquid Fuel Ramjet (LFRJ). The LFRJ design  incorporated what is typically seen in modern ramjet engines, such as a converging-diverging  diffuser, flame-holders, combustor, and a converging-diverging nozzle [6].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456298828125" w:line="230.0414800643921" w:lineRule="auto"/>
        <w:ind w:left="1105.8446502685547" w:right="2287.5463867187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Talos program, led by Wilbur H. Goss of the Applied Physics Laboratory (APL) in  1945, paved the way for the future of supersonic flight. This program encompassed the first  “supersonic, radar-guided, ramjet-propelled missile, launched by a solid-propellant booster  rocket and carrying a payload of about 600 pounds of explosive.” [14, p.1]. The Talos ramjet  missile had a total of 750 successful flights, which inspired the supersonic VANDAL target  vehicle to launch 320 missiles with a success record of 98% during its operation from 1980 till  the early 2000s [16]. Adapting to the challenges that Talos faced, engineers over the next century  developed improvements in technologies such as Computational Fluid Dynamics (CFD) codes as  well as code analysis and validation methodologies, air induction technologies,  propulsion/airframe and integrations, and combustion technologies that used improved design  tools and techniques such as fuel mapping and heat transfer distributions [11]. These  improvements impacted the vehicle’s performance, specific examples of these improvements  were done to the vehicle’s aerodynamics, combustor design, thermochemical and engine  performance modelling and many more [5]. This research and initial design ultimately laid the  foundation for the design of the scramjet engine, which is capable of flight at higher altitudes and  speeds than the ramjet.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109375" w:line="229.90779876708984" w:lineRule="auto"/>
        <w:ind w:left="1107.2526550292969" w:right="2756.55151367187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Typically, ramjets are used for both aircraft and missile applications because of their  numerous advantages, which include the ability to attain speeds up to and above Mach 5, a  reduced overall aircraft weight because of the smaller engine, its lighter and more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96905517578125" w:line="240" w:lineRule="auto"/>
        <w:ind w:left="4636.19667053222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9010314941406" w:lineRule="auto"/>
        <w:ind w:left="1107.2526550292969" w:right="2302.6629638671875" w:firstLine="7.5679779052734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straightforward design than standard turbine-based engines, and their ability to withstand higher  operational temperatures [10]. Because of these advantages, ramjet engines are used in numerous  missile applications ranging from air-to-air, air-to-surface, surface-to-air, and anti-ship  applications. They are also used in numerous aircraft applications, with the most notable being  its use with the SR-71 Blackbird. Developed in the 1960s and operated into the late 1990s, the  SR-71 was a supersonic reconnaissance aircraft powered by a hybrid engine composed of a  ramjet and turbojet engine. More specifically, after the United States developed a small  reconnaissance vehicle named the D-21, the SR-71 was used to assist the vehicle in launching  and was powered by an engine that resembled the Bomarc RJ-43-MA JP-7-fueled LFRJ engine.  It successfully reached speeds above Mach 3, achieved altitudes of 92,000 ft, and covered over  3,000 miles in range [20]. All variations of the ramjet design helped shape the design of modern  engine technologies.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75537109375" w:line="230.57470321655273" w:lineRule="auto"/>
        <w:ind w:left="1112.1806335449219" w:right="2346.3250732421875" w:firstLine="263.29612731933594"/>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ramjet is composed of three main components: the diffuser, the combustion chamber,  and the converging-diverging nozzle. The diffuser takes the incoming supersonic airflow and  compresses the air to increase the static pressure and temperature of the air while maintaining  constant stagnation pressure throughout the cycle [10]. The thermodynamic cycle that the ramjet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64453125" w:line="235.90599060058594" w:lineRule="auto"/>
        <w:ind w:left="1126.7886352539062" w:right="2307.25830078125" w:hanging="14.07997131347656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experiences are detailed by the Brayton cycle, which consists of four processes, as seen in Figure  1.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008056640625" w:line="240" w:lineRule="auto"/>
        <w:ind w:left="2674.430923461914"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366814" cy="1389549"/>
            <wp:effectExtent b="0" l="0" r="0" t="0"/>
            <wp:docPr id="31"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2366814" cy="1389549"/>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96.916275024414"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Figure 1. Brayton cycle [6]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990478515625" w:line="230.30795574188232" w:lineRule="auto"/>
        <w:ind w:left="1107.2526550292969" w:right="2282.08740234375" w:firstLine="274.032058715820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States 1 to 2 represents an isentropic compression in the inlet to the compressor. States 2 to 3  to maintain constant pressure with heat addition because the combustion area is considered an  open area after the compressor where the fuel is sprayed into. The fuel begins to burn to generate  thermal energy; this action increases static temperature from states 2 to 3, but the pressure  remains constant because the pressure will equilibrate throughout the chamber. States 3 to 4  show isentropic expansion, during which its enthalpy is transformed into kinetic energy. The  compressor uses the work done during this state, while the remaining work accelerates the fluid  for jet propulsion. Lastly, during states 4 to 1, the fluid is cooled to its initial condition at  constant pressure, assuming this is an ideal ramjet with no pressure loss [6]. However, because of  the assumption that this is an ideal ramjet, according to the author of Elements of Gas Turbine  Propulsion, Jack Mattingly, the following assumptions are made: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3582763671875" w:line="240" w:lineRule="auto"/>
        <w:ind w:left="1390.78880310058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There is no loss in thermal or kinetic energy.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2767333984375" w:line="603.7578964233398" w:lineRule="auto"/>
        <w:ind w:left="1373.892822265625" w:right="3233.336791992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The pressure in the inlet and the exhaust sections is equal to the back pressure.2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412796020507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The total pressure does not change during heating.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27978515625" w:line="240" w:lineRule="auto"/>
        <w:ind w:left="1373.01277160644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The working fluid is an ideal gas in which the specific heat is constant.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69140625" w:line="230.90795516967773" w:lineRule="auto"/>
        <w:ind w:left="1106.0206604003906" w:right="2488.099365234375" w:firstLine="269.45610046386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These assumptions are used to benefit the flow and to increase the mass flow rate for the  combustor. The static fluid pressure entering the combustor's entrance will reduce the ramjet's  dynamic air pressure. It also uses energy generated by shockwaves, such as the ones generated  by the wedge seen just in front of the combustor, which is used to generate normal shocks just  after the fuel injections, as shown in Figure 2.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274658203125" w:line="208.0403709411621" w:lineRule="auto"/>
        <w:ind w:left="1733.1967163085938" w:right="2953.0975341796875" w:firstLine="0"/>
        <w:jc w:val="center"/>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561229" cy="1689439"/>
            <wp:effectExtent b="0" l="0" r="0" t="0"/>
            <wp:docPr id="30"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3561229" cy="168943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Figure 2. Flow through a ramjet engine [7]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217529296875" w:line="230.26097774505615" w:lineRule="auto"/>
        <w:ind w:left="1105.8446502685547" w:right="2283.11157226562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These shockwaves are created when the initial wave moves faster than the local speed of the  air. A disturbance carries the energy through the medium and generates a shock. A series of  consecutive shocks are called shockwaves which carry the combined energy of all the shocks  propagating through the medium [6]. Because the flow is supersonic, the diffuser captures the  shockwaves and generates a low-pressure region with no shockwave effect formed at the inlet.  However, this region is small and surrounded by a high-pressure region. Because of this pressure  difference, the diffuser generates an automatic compression area with the help of shockwaves.  The pressure difference, in turn, reduces the flow speed within the combustion chamber, helping  the combustion efficiency by providing sufficient time for the fuel to diffuse with the working  fluid. As the shock travels through the duct, it will produce a reflected wave proportional to the  velocity and pressure fluctuation. When the frequency of these fluctuations is low enough, the  shocks will respond in a “ … quasi-steady fashion due to rapid change in flow properties” [5].  This indicates that at every moment in time, the shock affects the flow. The structural formation  of the duct results in an additional shockwave while the fuel is being injected, and a second wave  is generated that assists the mixing process. In addition, the high pressure and temperature air  travel into the combustion chamber, where fuel is injected into the chamber, increases the airflow  temperature in the chamber and thus increases the fluid velocity and thrust. Due to the  shockwave's temperature increase, the shock-induced combustion reaction time decreases [6].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98046875" w:line="229.24155235290527" w:lineRule="auto"/>
        <w:ind w:left="1107.2526550292969" w:right="2522.75268554687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Lastly, the airflow travels into the last component of the ramjet, the converging-diverging  nozzle; because of the nozzle’s geometry, its pressure decreases, and the fluid air accelerates  once more to reach higher velocities. However, this reaction depends on the relative pressure  experienced by the nozzle, specifically if the pressure drops across the nozzle. For example, if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573486328125" w:line="240" w:lineRule="auto"/>
        <w:ind w:left="4633.41255187988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107.2526550292969" w:right="2336.19140625" w:firstLine="0.70404052734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pressure drop experienced is less than critical, the velocity experienced through the nozzle  will be less than the speed of sound; however, if the pressure drop across the nozzle is more than  critical, then the exhaust from the nozzle will be faster than the speed of sound [6].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375" w:line="230.30811309814453" w:lineRule="auto"/>
        <w:ind w:left="1105.8446502685547" w:right="2339.0063476562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flow through the nozzle is accompanied by a partial dissipation of kinetic energy and  heat losses through the structure's walls, and this is joined by the flow's stagnation pressure  decreasing and entropy increasing. Understanding how the ramjet engine functions are crucial to  understanding what the loads could be on the vehicle and its performance. Once the vehicle's  performance can be measured, other tools, such as NASA's VLOAD program, can determine the  loads the vehicle will be experiencing during flight.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194580078125" w:line="240" w:lineRule="auto"/>
        <w:ind w:left="1126.788635253906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1.2.2. Finite Element Analysis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85009765625" w:line="230.0749111175537" w:lineRule="auto"/>
        <w:ind w:left="1105.8446502685547" w:right="2296.732177734375" w:firstLine="265.7600402832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An integral part of any product's design cycle is validating its design to react to real-world  conditions before manufacturing begins. In this study, a Finite Element Analysis (FEA) is  performed to investigate the potential design issues seen in the model when undergoing various  testing conditions, particularly those experienced by a ramjet reaching speeds up to Mach 6 and  thousands of km in altitude. The basic approach that FEA uses is the division of the physical  domain or the model into smaller pieces of finite elements, with the partial differential equations  used to represent the physics of the model to simplify and capture the system's behaviour at each  of the elements. The equations are then collected together to capture the system's behaviour as a  whole under various initial conditions. FEA is utilized in various engineering fields due to its  versatility and many advantages, such as having no geometric restrictions, no limitation in  boundary conditions or loading situations, and its capability to handle complex restraints and  analyze models composed of non-homogenous materials. With these advantages in mind, FEA is  used to investigate numerous aerospace applications before costly prototypes are made. Specific  examples include the transportation of solid rocket motors (SRMs) as described by authors Qu  and Zhang, who discovered that "the propellant grain of the SRM could result in cracking and  dewetting in these storage conditions. These significant problems are induced by the stress and  strain in the SRM propellant, which is undetectable by current nondestructive inspection  methods. It is important to simulate the stress and strain in the SRM propellant because it  confirms the critical area and assists in evaluating the damage of the motor" [18, p.1].  Alternatively, authors Schwane and Xia established a finite element model of a rocket engine  nozzle to generate the loads generated by the combustion process. In this study, FEA will be  used to understand the vehicle's performance at a certain altitude and conditions using an FEA  program called ANSYS Mechanical. Using ANSYS Mechanical, static structural analysis will be  done using the loads obtained from a semi-empirical aerodynamics code design tool called  Missile DatCom.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6632080078125" w:line="231.10735416412354" w:lineRule="auto"/>
        <w:ind w:left="1106.0206604003906" w:right="2302.15576171875" w:firstLine="269.45610046386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loads for this simulation were obtained through a code by the United States Air Force  called Missile DatCom. The program was developed to provide the user with an aerodynamic  design tool for preliminary designs, more specifically, to estimate the aerodynamics of different  missile configuration designs. Because the program uses axisymmetric or elliptically shaped  body configurations, it can be assumed to be interchangeable with the elliptical body used for the  ramjet body configuration.</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8.8092041015625" w:line="240" w:lineRule="auto"/>
        <w:ind w:left="4629.0125274658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0833892822266"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1.3. Project Proposal</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346435546875" w:line="230.57470321655273" w:lineRule="auto"/>
        <w:ind w:left="1107.6046752929688" w:right="2282.371826171875" w:firstLine="267.8720855712890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overall project objective is to utilize Finite Element Analysis (FEA) on a ramjet structure  to analyze, optimize, and validate the design’s performance as it reaches Mach 3 at an altitude of  8 kilometres. ANSYS will then be used to perform the FEA using these expected flight  conditions. Once the analysis is done, its feedback will be used to optimize the ramjet’s structure,  and the FEA process will be repeated on the new ramjet’s structure to ensure that it is  structurally sound. The following are detailed objectives for MATLAB, SolidWorks and  ANSYS.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47998046875" w:line="240" w:lineRule="auto"/>
        <w:ind w:left="1126.788635253906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1.3.1. MATLAB Objective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7890625" w:line="240" w:lineRule="auto"/>
        <w:ind w:left="1385.5088043212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Model the ideal ramjet using MATLAB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3.50868225097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Ideal ramjet includes the following stages: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inlet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compressor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combustion chamber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exhaust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3.50868225097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Code will focus on the engine performance: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More specifically, the results of the parameters will determine the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0.25634765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outcome of what altitude and velocity can be reached. This will have a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1.60469055175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major impact on the kind of forces the structure can be experienced.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2696.180419921875" w:right="2302.130126953125" w:hanging="257.48779296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 forces experienced at specific altitudes and speeds will greatly depend  on the aforementioned equations.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022705078125" w:line="240" w:lineRule="auto"/>
        <w:ind w:left="1126.788635253906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1.3.2. SolidWorks and ANSYS objectives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7890625" w:line="240" w:lineRule="auto"/>
        <w:ind w:left="1385.5088043212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Modeling the ideal ramjet using SolidWorks and ANSYS;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7470321655273" w:lineRule="auto"/>
        <w:ind w:left="2162.0208740234375" w:right="2291.9866943359375" w:hanging="248.5121154785156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A computer-aided design (CAD) model will be made through SolidWorks for  initial testing; when the model has been completed, ANSYS will then be used to  compute the FEA. This process will then be repeated once the new changes have  been made to the preliminary design of the ramjet to ensure its structural integrity.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12548828125" w:line="231.90701007843018" w:lineRule="auto"/>
        <w:ind w:left="2168.1808471679688" w:right="3147.7685546875" w:hanging="254.67208862304688"/>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5 different mesh size elements were done to perform a grid generation  comparison.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4716796875" w:line="231.907696723938" w:lineRule="auto"/>
        <w:ind w:left="2168.53271484375" w:right="2511.6021728515625" w:hanging="255.02410888671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A modal and static structural analysis will be done and results compared to one  another.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2509765625"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Static structural analysis will use the loads obtain by Missle Datcom .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82080078125" w:line="240" w:lineRule="auto"/>
        <w:ind w:left="2438.6927032470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Pressures experienced on the vehicle will be applied as a variable load.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56805419921875" w:line="240" w:lineRule="auto"/>
        <w:ind w:left="1126.7886352539062" w:right="0" w:firstLine="0"/>
        <w:jc w:val="left"/>
        <w:rPr>
          <w:rFonts w:ascii="Times New Roman" w:cs="Times New Roman" w:eastAsia="Times New Roman" w:hAnsi="Times New Roman"/>
          <w:b w:val="0"/>
          <w:bCs w:val="0"/>
          <w:i w:val="0"/>
          <w:iCs w:val="0"/>
          <w:smallCaps w:val="0"/>
          <w:strike w:val="0"/>
          <w:color w:val="434343"/>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34343"/>
          <w:sz w:val="17.600000381469727"/>
          <w:szCs w:val="17.600000381469727"/>
          <w:u w:val="none"/>
          <w:shd w:fill="auto" w:val="clear"/>
          <w:vertAlign w:val="baseline"/>
          <w:rtl w:val="0"/>
        </w:rPr>
        <w:t xml:space="preserve">1.3.3. Results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758544921875" w:line="227.9090166091919" w:lineRule="auto"/>
        <w:ind w:left="1640.5328369140625" w:right="2853.90869140625" w:hanging="255.0239562988281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 results obtained through ANSYS mechanical for a modal and static structural  analysis will be analyzed with the ramjet structure.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41748046875" w:line="240" w:lineRule="auto"/>
        <w:ind w:left="1385.5088043212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Future possible work and challenges faced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8828125" w:line="240" w:lineRule="auto"/>
        <w:ind w:left="1130.0833892822266"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1.4. Methodology</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2501220703125" w:line="231.90659523010254" w:lineRule="auto"/>
        <w:ind w:left="1107.9566955566406" w:right="2297.542724609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This analysis will include deriving the forces that the ramjet structure would experience at  that altitude and speed. A code to properly size the ramjet for its operational requirements will be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2633056640625" w:line="240" w:lineRule="auto"/>
        <w:ind w:left="4634.6445465087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107.6046752929688" w:right="2507.896728515625" w:firstLine="3.8719940185546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generated, which may derive the amount of thrust and fuel needed for flight and determine the  material needed for the given conditions.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375" w:line="230.24145126342773" w:lineRule="auto"/>
        <w:ind w:left="1097.7486419677734" w:right="2287.93212890625" w:firstLine="277.728118896484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This report's first step is collecting numerous benchmarks to prove that the methodology  implemented is correct. Initially, a MATLAB script will be generated and determine the different  values, such as stagnation temperature and pressure throughout the ramjet, such as the  compressor, nozzle, combustion chamber, and the overall engine performance. It is assumed that  this is an ideal ramjet, with relevant formulas and relationships obtained from </w:t>
      </w:r>
      <w:r w:rsidDel="00000000" w:rsidR="00000000" w:rsidRPr="00000000">
        <w:rPr>
          <w:rFonts w:ascii="Times New Roman" w:cs="Times New Roman" w:eastAsia="Times New Roman" w:hAnsi="Times New Roman"/>
          <w:b w:val="0"/>
          <w:bCs w:val="0"/>
          <w:i w:val="1"/>
          <w:iCs w:val="1"/>
          <w:smallCaps w:val="0"/>
          <w:strike w:val="0"/>
          <w:color w:val="0e101a"/>
          <w:sz w:val="17.600000381469727"/>
          <w:szCs w:val="17.600000381469727"/>
          <w:u w:val="none"/>
          <w:shd w:fill="auto" w:val="clear"/>
          <w:vertAlign w:val="baseline"/>
          <w:rtl w:val="0"/>
        </w:rPr>
        <w:t xml:space="preserve">Hypersonic  Airbreathing Propulsion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by William H. Heiser when developing the MATLAB script. Once  completed, a computer-aided design (CAD) model will be created using SolidWorks for initial  testing. When the model has been completed, ANSYS will then be used to compute the FEA. In  addition to this process, a program called Missile DatCom will be used to generate pressure  distributions at an altitude of 8km. The information from Missile DatCom will then be used and  imported into ANSYS as a variable load applied to the model. This process will then be repeated  once the new changes have been made to the preliminary design of the ramjet to ensure its  structural integrity.</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3.68408203125" w:line="240" w:lineRule="auto"/>
        <w:ind w:left="4633.76472473144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9.0364837646484"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Chapter 2. Development of an Ideal Ramjet Model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591796875" w:line="229.24170970916748" w:lineRule="auto"/>
        <w:ind w:left="1107.2526550292969" w:right="2376.566162109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Understanding the engine performance is crucial to improving a preliminary design of a  ramjet engine. A parametric cycle analysis determines the engine performance at different flight  conditions and design limitations. The overall goal of completing a parametric cycle analysis is  to relate the engine's performance parameters to the design limitations of the flight environment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71484375" w:line="230.1939582824707" w:lineRule="auto"/>
        <w:ind w:left="1105.8446502685547" w:right="2304.583740234375" w:firstLine="2.1120452880859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determine the component design characteristics that best complete the mission's objectives. To  perform the overall analysis, a MATLAB script was generated using an ideal ramjet model,  which includes the inlet, compressor, combustion chamber, and exhaust section. These  components will be used to determine the overall engine performance of the ramjet to determine  the results of what altitude and velocity are physically possible with the initially given  parameters. These initial parameters will significantly impact the kind and magnitude of forces  the physical structure will be experiencing when in flight. The forces will significantly vary  based on the equations formulated by Heiser, later described in section 2.2 [9].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788330078125" w:line="240" w:lineRule="auto"/>
        <w:ind w:left="1110.4840087890625"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2.1. Modeling Assumptions</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3458251953125" w:line="230.19384384155273" w:lineRule="auto"/>
        <w:ind w:left="1107.2526550292969" w:right="2292.1923828125" w:firstLine="274.032058715820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Several assumptions are considered in developing an initial simplified model of a ramjet. The  first two assumptions are that the working fluid passing through the engine must be in its  equilibrium state at all times and that the combustion process is replaced without the addition of  heat, mass or the process of changing the chemical ingredients of air [1]. The second assumption  is that the cycle must return to its original state, which is called the Brayton cycle, which is  accomplished through 4 processes that show the absolute static temperature and specific entropy  diagram, seen earlier in Figure 1. These assumptions ensure that the system's entropy does not  change and that the system is ideal.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19140625" w:line="240" w:lineRule="auto"/>
        <w:ind w:left="1371.604690551757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Additional assumptions, as mentioned by Mattingly [12] include: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69140625" w:line="227.90873050689697" w:lineRule="auto"/>
        <w:ind w:left="1640.1806640625" w:right="2536.5167236328125" w:hanging="254.67193603515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There will have to be an isentropic compression and expansion process in the diffuser,  compressor, and the nozzle.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5498046875" w:line="227.90873050689697" w:lineRule="auto"/>
        <w:ind w:left="1635.9567260742188" w:right="2374.8785400390625" w:hanging="250.44784545898438"/>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Constant pressure must be kept in the combustion chamber and the fuel rate must be less  than the airflow through the combustor such that: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53955078125" w:line="240" w:lineRule="auto"/>
        <w:ind w:left="3497.5086212158203"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67.4503326416016" w:right="0" w:firstLine="0"/>
        <w:jc w:val="left"/>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1 ���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941715240479" w:lineRule="auto"/>
        <w:ind w:left="1642.8207397460938" w:right="2492.3406982421875" w:hanging="257.3118591308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Air must be flowing through the engine and must behave as a perfect gas with constant  specific heats.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41748046875" w:line="221.72946453094482" w:lineRule="auto"/>
        <w:ind w:left="1385.5087280273438" w:right="2287.15942382812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 engine exhaust pressure must be equal to that of the ambient pressure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 working medium must experience a series of equilibrium processes that will return to  its original state, this will be accomplished by the Brayton Cycle.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868896484375" w:line="235.90559005737305" w:lineRule="auto"/>
        <w:ind w:left="1112.5326538085938" w:right="2937.37548828125" w:firstLine="262.9441070556640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These additional assumptions are needed to simplify the thermodynamic cycle when  analyzing the engine's combustion, compression, and expansion process.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10400390625" w:line="230.57430267333984" w:lineRule="auto"/>
        <w:ind w:left="1107.9566955566406" w:right="2414.24316406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understand how a ramjet functions, the Brayton cycle is used to understand the  thermodynamic process throughout the engine as the fluid flows through the inlet, compressor,  combustion chamber, and exhaust sections. The cycle is explained in the following passage and  is crucial to performing the engine performance analysis, which can be seen in Figure 1.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00732421875" w:line="231.9072961807251" w:lineRule="auto"/>
        <w:ind w:left="1107.9566955566406" w:right="2458.4423828125" w:firstLine="263.64799499511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Adiabatic compression occurs from points 0 to 3, with its freestream temperature and static  temperature at the burner's entry. As the static temperature increases, and due to the loss of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502197265625" w:line="240" w:lineRule="auto"/>
        <w:ind w:left="4632.7088165283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7470321655273" w:lineRule="auto"/>
        <w:ind w:left="1107.9566955566406" w:right="2307.142333984375" w:firstLine="4.7519683837890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energy caused by skin friction and shock waves travelling through the engine, the entropy  increases from its original value to its new value at the entry of the burner. Typically these losses  are not negligible. However, because the system is ideal or isentropic, the losses are negated, and  there is no change in entropy.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3125" w:line="228.6042022705078" w:lineRule="auto"/>
        <w:ind w:left="1107.9566955566406" w:right="2357.247314453125" w:firstLine="267.52006530761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next step in the Brayton cycle is from points 3 to 4, as seen in Figure 1. As the flow  travels through the combustion chamber, it will have a constant static pressure but have an  increase in static temperature going from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without the addition of mass to the system. As  described by Mattingly [1], there are numerous reasons why static pressure through the  combustion chamber was chosen to be held constant rather than other flow parameters such as  Mach number or flowthrough area. The first is that by keeping the static pressure constant, the  flow avoids the possibility of boundary layer separation. If the boundary layer were to separate,  this would induce an additional drag force as a result of the pressure difference within the  combustion chamber [1]. The second is that it is desirable for the combustion chamber to be  designed to withstand the peak pressure within the chamber.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974853515625" w:line="224.67219829559326" w:lineRule="auto"/>
        <w:ind w:left="1105.8446502685547" w:right="2286.55151367187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flow then enters points 4 to 10 as seen in Figure 1 and travels through the combustion  chamber to the end of the nozzle. During this process the ramjet will experience an adiabatic  expansion, causing the burner’s static pressure to be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and the pressure experienced at the  nozzle to equal freestream static pressure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Similar to the process preceding this section,  the losses experienced by skin friction and shockwaves cause the entropy to increase from the  burner’s exit value of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at the end of the adiabatic expansion process. But again, because  we consider the process ideal, none of these losses are considered. Lastly, as the thermodynamic  cycle closes, the process returns to its original temperature -entropy state, which consists of  points 10 to 0. This drives the conclusion that the velocity of the air is constant, or in other  words, the velocity of the remaining air at the end of the cycle is identical to the thrust produced  at the end of the adiabatic expansion process. This last step completes the Brayton cycle and  returns the cycle to its original state. Depending on the parameters used, the cycle may have  different solutions.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4072265625" w:line="227.26548671722412" w:lineRule="auto"/>
        <w:ind w:left="1106.0206604003906" w:right="2283.568115234375" w:firstLine="267.8720855712890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Each parameter will impact the engine analysis differently; the first crucial parameter is the  Thermodynamic cycle efficiency, which can be used for numerous applications. One of the most  notable is that the results of the thermodynamic cycle efficiency can show that the static  temperature at the beginning of the combustion chamber cannot indefinitely increase, that there  is a limit that prevents dissociation in the exhaust flow. In short, the burner exit and entry static  temperatures will begin to increase, this will cause the loss in energy to unequilibrated  dissociation will begin to dissolve the benefits that are usually associated with having a higher  thermodynamic efficiency. However, the temperature experienced in the engine does have a limit  and is dependent on several variables such as the flight altitude, Mach number, inlet and outlet  energy losses, fuel type, fuel to air ratio, and the burner and exhaust geometry. Because  dissociation and reassociation are gas kinetic phenomena the limit is best stated in terms of static  temperature at the beginning of the combustion chamber [1]. However, because the working  fluid is air and the design’s fuel to air ratio is often near or at stoichiometric value and because of  this assumption the maximum allowable compression temperature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can be assumed. As  described by Heiser [8], the maximum allowable temperature of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is almost always between the  range 1440-1670K. Because the assumption that the air is calorically perfect and is assumed to  be a calorically perfect gas dissociation effects are negligible and is assumed to have a constant  ratio of specific heat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1.36</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As previously stated, since there is a limit to the allowable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71484375" w:line="240" w:lineRule="auto"/>
        <w:ind w:left="4636.19667053222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8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5838098526001" w:lineRule="auto"/>
        <w:ind w:left="1111.4766693115234" w:right="2631.4935302734375" w:firstLine="0.7039642333984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compression temperature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there is also a restriction on the burner entry Mach number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This relation is seen in the following equations: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76318359375" w:line="240" w:lineRule="auto"/>
        <w:ind w:left="1376.1808013916016"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4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34.22222137451172"/>
          <w:szCs w:val="34.22222137451172"/>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5</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63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1.899185180664"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&gt;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34.22222137451172"/>
          <w:szCs w:val="34.22222137451172"/>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5</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63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2.3315429687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&gt;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5654296875" w:line="439.82568740844727" w:lineRule="auto"/>
        <w:ind w:left="1374.94873046875" w:right="3098.6669921875" w:hanging="1.056060791015625"/>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Equation (2-1) can be rewritten to show the relation with the burner Mach number: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0.4468536376953"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5</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63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83.858108520508"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5</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63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71.11572265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&gt;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− 1</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717041015625" w:line="230.5746603012085" w:lineRule="auto"/>
        <w:ind w:left="1112.0046997070312" w:right="2336.544189453125" w:firstLine="262.592086791992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In addition to these equations, the following equations will be used after dividing the ramjet  engine into three different components. Before beginning the analysis, the ramjet engine shall be  divided into three sections, which will be compression, combustion and expansion sections, for  simplicity, as seen in Figure 2 [3].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9119873046875" w:line="240" w:lineRule="auto"/>
        <w:ind w:left="2105.3646087646484"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089506" cy="1458934"/>
            <wp:effectExtent b="0" l="0" r="0" t="0"/>
            <wp:docPr id="24"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3089506" cy="1458934"/>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19.848098754883"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Figure 3. Geometry of a ramjet engine [1]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195556640625" w:line="231.907696723938" w:lineRule="auto"/>
        <w:ind w:left="1111.3006591796875" w:right="2331.0479736328125" w:firstLine="269.9840545654297"/>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Starting with the compression section of the ramjet engine. the first variable that will be used  in the analysis is the Stream Thrust function: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22021484375" w:line="240" w:lineRule="auto"/>
        <w:ind w:left="1371.4287567138672"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8!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90</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2.3315429687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(2.3)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37255859375" w:line="286.98174476623535" w:lineRule="auto"/>
        <w:ind w:left="1375.1248168945312" w:right="2522.33154296875" w:hanging="2.639923095703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33333396911621"/>
          <w:szCs w:val="29.33333396911621"/>
          <w:u w:val="none"/>
          <w:shd w:fill="auto" w:val="clear"/>
          <w:vertAlign w:val="superscript"/>
          <w:rtl w:val="0"/>
        </w:rPr>
        <w:t xml:space="preserve">With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33333396911621"/>
          <w:szCs w:val="29.33333396911621"/>
          <w:u w:val="none"/>
          <w:shd w:fill="auto" w:val="clear"/>
          <w:vertAlign w:val="superscript"/>
          <w:rtl w:val="0"/>
        </w:rPr>
        <w:t xml:space="preserve">being the Axial Impulse function,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33333396911621"/>
          <w:szCs w:val="29.33333396911621"/>
          <w:u w:val="none"/>
          <w:shd w:fill="auto" w:val="clear"/>
          <w:vertAlign w:val="superscript"/>
          <w:rtl w:val="0"/>
        </w:rPr>
        <w:t xml:space="preserve">= 1.4, and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being the mass flow rate: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(2.4)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71875" w:line="221.72932147979736" w:lineRule="auto"/>
        <w:ind w:left="1107.2526550292969" w:right="2395.7373046875" w:firstLine="264.3520355224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Additionally,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initial velocity, R is the specific gas constant (R= 287) and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freestream temperature. Continuing with the steps recommended by Heisen, the  following equation is used to find the maximum allowable compression temperature: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72698974609375" w:line="303.21146965026855" w:lineRule="auto"/>
        <w:ind w:left="1371.07666015625" w:right="2522.33154296875" w:firstLine="5.10406494140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(2.5) Under the condition that ψ follow the restriction: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836669921875" w:line="240" w:lineRule="auto"/>
        <w:ind w:left="1372.308731079101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8.570480346679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(2.6)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68505859375" w:line="239.90455627441406" w:lineRule="auto"/>
        <w:ind w:left="1108.3086395263672" w:right="2923.162841796875" w:firstLine="268.048095703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Or equation (2-6) can be written in terms of efficiencies for the combustion chamber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exhaust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burner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27801513671875" w:line="240" w:lineRule="auto"/>
        <w:ind w:left="4633.23677062988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9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2.308731079101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92112731933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36 &lt;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(2.7)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7724609375" w:line="231.907696723938" w:lineRule="auto"/>
        <w:ind w:left="1106.0206604003906" w:right="2386.6046142578125" w:firstLine="266.4641571044922"/>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With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being the principal determinant of thermodynamic cycle efficiency that can directly  be used to impose a limit on the allowable temperature in the compression section. The velocity  of the flow at the entrance of the combustion chamber can be described by equation (2.8):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422607421875" w:line="240" w:lineRule="auto"/>
        <w:ind w:left="1378.292770385742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− 2�</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− 1)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(2.8)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96533203125" w:line="221.72946453094482" w:lineRule="auto"/>
        <w:ind w:left="1106.0206604003906" w:right="2319.2919921875" w:firstLine="266.464157104492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With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being the specific heat at constant pressure, furthermore the adiabatic pressure ratio  between the pressure of the combustion chamber compared to the freestream pressure that  originates from the following equation (also known as the adiabatic compression process):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447265625"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@(36 &lt;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C &lt;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B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595703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440.7424926757812" w:right="4401.199951171875" w:header="0" w:footer="720"/>
          <w:cols w:equalWidth="0" w:num="2">
            <w:col w:space="0" w:w="3200"/>
            <w:col w:space="0" w:w="3200"/>
          </w:cols>
        </w:sectPr>
      </w:pP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(2.9)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09423828125" w:line="231.90701007843018" w:lineRule="auto"/>
        <w:ind w:left="1112.7086639404297" w:right="2693.50830078125" w:firstLine="261.0081481933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Lastly, the ratio between the area of the combustor with respect to the freestream is also  examined with the below equation: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232421875" w:line="240" w:lineRule="auto"/>
        <w:ind w:left="1370.6896209716797"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6896209716797"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5.437393188476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3.14094543457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(2.10)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80712890625" w:line="231.10776901245117" w:lineRule="auto"/>
        <w:ind w:left="1107.2526550292969" w:right="2375.0537109375" w:firstLine="265.23216247558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With all of the preceding equations, an analysis of the compression section is complete. The  combustion portion of the three components of the ramjet follows the analysis. Two solutions  must be explored with the compression section to ensure all possible design possibilities for the  ramjet. These two solutions consist of constant pressure and a constant area combustion section.  For simplicity, the four following quantities can be assigned for the following values,  considering the system to be ideal for both possible designs.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091796875" w:line="240" w:lineRule="auto"/>
        <w:ind w:left="1375.4767608642578"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first of which is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665283203125"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velocity to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174.207992553711" w:right="4282.2784423828125" w:header="0" w:footer="720"/>
          <w:cols w:equalWidth="0" w:num="2">
            <w:col w:space="0" w:w="3400"/>
            <w:col w:space="0" w:w="3400"/>
          </w:cols>
        </w:sect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which represents the ratio of fuel injection with respect to the axial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65868282318115" w:lineRule="auto"/>
        <w:ind w:left="1107.9566955566406" w:right="2361.087646484375" w:firstLine="1061.3349151611328"/>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which represents the ratio of the fuel injection with respect to the total velocity  to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Then the terms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burner effect drag coefficient. Then the absolute  static enthalpy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ℎ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being represented by the following equation: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4832763671875" w:line="240" w:lineRule="auto"/>
        <w:ind w:left="1378.116836547851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ℎ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(2.11)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6868896484375" w:line="235.90599060058594" w:lineRule="auto"/>
        <w:ind w:left="1107.9566955566406" w:right="2575.6585693359375" w:firstLine="265.7601165771484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Lastly, the absolute sensible enthalpy of fuel entering the combustor is represented by the  term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ℎ</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33050537109375" w:line="231.9069528579712" w:lineRule="auto"/>
        <w:ind w:left="1109.1886901855469" w:right="2453.0908203125" w:firstLine="267.168045043945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Onto the first possible solution, with the assumption that the ramjet is utilizing a Constant  Pressure Combustion, the first equation to be used in this process is the velocity at the entrance  of the combustion chamber: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829345703125" w:line="240" w:lineRule="auto"/>
        <w:ind w:left="1378.2927703857422"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34.22222137451172"/>
          <w:szCs w:val="34.22222137451172"/>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K</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3 C $ ∗</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7.948989868164"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C $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1.197891235351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03.040542602539"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90.331420898437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/(3 C $)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L</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(2.12)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4371337890625" w:line="231.9072961807251" w:lineRule="auto"/>
        <w:ind w:left="1112.1806335449219" w:right="3108.7286376953125" w:firstLine="263.29612731933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Then using the conservation of energy equation to solve for the temperature at the  combustion chamber:</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221923828125"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10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12109375"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4.3374538421631"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N</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�ℎ</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�ℎ</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 �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P Q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3 C $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M</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3</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562255859375" w:line="355.8581256866455"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And lastly, the area ration between the combustion chamber and the burner: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78564453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442.7841186523438" w:right="4938.3416748046875" w:header="0" w:footer="720"/>
          <w:cols w:equalWidth="0" w:num="2">
            <w:col w:space="0" w:w="2940"/>
            <w:col w:space="0" w:w="2940"/>
          </w:cols>
        </w:sect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(2.13)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489501953125" w:line="240" w:lineRule="auto"/>
        <w:ind w:left="0" w:right="2434.3316650390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(2.14)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74609375" w:line="230.90759754180908" w:lineRule="auto"/>
        <w:ind w:left="1107.9566955566406" w:right="2404.815673828125" w:firstLine="267.52006530761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next possible solution is assuming that the ramjet uses a design that utilizes a constant  area combustion section, similar to the process used for a design that uses constant pressure  combustion; the velocity at the entrance of the combustion chamber is needed. The equation for  the velocity can be determined by utilizing the conservation of momentum and energy equation  to form the following: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359619140625" w:line="240" w:lineRule="auto"/>
        <w:ind w:left="1378.2927703857422"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6&amp;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&amp;</w:t>
      </w:r>
      <w:r w:rsidDel="00000000" w:rsidR="00000000" w:rsidRPr="00000000">
        <w:rPr>
          <w:rFonts w:ascii="Cambria Math" w:cs="Cambria Math" w:eastAsia="Cambria Math" w:hAnsi="Cambria Math"/>
          <w:b w:val="0"/>
          <w:bCs w:val="0"/>
          <w:i w:val="0"/>
          <w:iCs w:val="0"/>
          <w:smallCaps w:val="0"/>
          <w:strike w:val="1"/>
          <w:color w:val="000000"/>
          <w:sz w:val="17.013333638509117"/>
          <w:szCs w:val="17.013333638509117"/>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628'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8880958557129" w:lineRule="auto"/>
        <w:ind w:left="1372.4847412109375" w:right="2434.3316650390625" w:firstLine="820.140380859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/8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(2.15) Where the following equation represents the values used for a, b, and c: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15185546875" w:line="240" w:lineRule="auto"/>
        <w:ind w:left="1379.1727447509766"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8150520324707" w:lineRule="auto"/>
        <w:ind w:left="2660.1058959960938" w:right="2434.3316650390625" w:hanging="487.97332763671875"/>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(2.16)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&gt;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C $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444.7201538085938" w:right="4313.2000732421875" w:header="0" w:footer="720"/>
          <w:cols w:equalWidth="0" w:num="2">
            <w:col w:space="0" w:w="3260"/>
            <w:col w:space="0" w:w="3260"/>
          </w:cols>
        </w:sect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(2.17)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557861328125"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4.3374538421631"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sectPr>
          <w:type w:val="continuous"/>
          <w:pgSz w:h="15840" w:w="12240" w:orient="portrait"/>
          <w:pgMar w:bottom="2730.880126953125" w:top="3111.932373046875" w:left="1445.7760620117188" w:right="5721.854248046875" w:header="0" w:footer="720"/>
          <w:cols w:equalWidth="0" w:num="2">
            <w:col w:space="0" w:w="2540"/>
            <w:col w:space="0" w:w="2540"/>
          </w:cols>
        </w:sect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N</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�ℎ</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�ℎ</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 �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3 C $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M</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3</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803955078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841.0794067382812" w:right="4313.2000732421875" w:header="0" w:footer="720"/>
          <w:cols w:equalWidth="0" w:num="2">
            <w:col w:space="0" w:w="3060"/>
            <w:col w:space="0" w:w="3060"/>
          </w:cols>
        </w:sect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P Q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(2.18)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723388671875" w:line="231.90736770629883" w:lineRule="auto"/>
        <w:ind w:left="1111.3006591796875" w:right="2316.78466796875" w:firstLine="269.9840545654297"/>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Similar to the ramjet with constant pressure, the temperature at the entrance of the combustor  is needed and can be derived by using the conservation of momentum and energy equation to  form the following equation: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31396484375" w:line="240" w:lineRule="auto"/>
        <w:ind w:left="1420.1807403564453"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2.170333862304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(2.19)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091796875" w:line="231.907696723938" w:lineRule="auto"/>
        <w:ind w:left="1112.1806335449219" w:right="2331.7919921875" w:firstLine="259.42405700683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Additionally, the pressure ratio between the pressure experienced at the combustion chamber  and that of the freestream pressure can be determined by deriving the equation from the  conservation of mass equation and using the equation below: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22021484375" w:line="240" w:lineRule="auto"/>
        <w:ind w:left="1418.1391143798828"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1391143798828"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8.8404083251953"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4.334487915039"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4.3316650390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(2.20)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68505859375" w:line="231.907696723938" w:lineRule="auto"/>
        <w:ind w:left="1107.9566955566406" w:right="2525.7806396484375" w:firstLine="265.0560760498047"/>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For both design possibilities, both will use the following equation to determine the Stream  thrust function at the entrance of the combustion chamber: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19189453125" w:line="240" w:lineRule="auto"/>
        <w:ind w:left="1371.4287567138672"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82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(2.21)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876953125" w:line="230.90755462646484" w:lineRule="auto"/>
        <w:ind w:left="1107.2526550292969" w:right="2325.59814453125" w:firstLine="265.9360504150390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Both solutions will have different outcomes, but can be used depending on the design  restrictions the designer sets. Once completed, the user may move on to the next portion of the  analysis, which is an analysis of the expansion component from points 4 to 10, in which the flow  travels from the combustion chamber to the exhaust. Similar to the steps used in the preceding  sections, the temperature at the exhaust is initially needed: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95458984375" w:line="240" w:lineRule="auto"/>
        <w:ind w:left="1371.07673645019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Using the adiabatic expansion process:</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20770263671875"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208984375" w:line="399.8400020599365"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34.22222137451172"/>
          <w:szCs w:val="34.22222137451172"/>
          <w:u w:val="none"/>
          <w:shd w:fill="auto" w:val="clear"/>
          <w:vertAlign w:val="superscript"/>
          <w:rtl w:val="0"/>
        </w:rPr>
        <w:t xml:space="preserve">2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T</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34.22222137451172"/>
          <w:szCs w:val="34.22222137451172"/>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U</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3</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1</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34863281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1442.7841186523438" w:right="4269.1998291015625" w:header="0" w:footer="720"/>
          <w:cols w:equalWidth="0" w:num="2">
            <w:col w:space="0" w:w="3280"/>
            <w:col w:space="0" w:w="3280"/>
          </w:cols>
        </w:sectPr>
      </w:pP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*)&amp;</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VW</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(2.22)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147705078125" w:line="235.90530395507812" w:lineRule="auto"/>
        <w:ind w:left="1106.3726806640625" w:right="2600.2294921875" w:firstLine="269.104080200195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Then using the conservation of energy equation, the velocity at the exhaust can be solved  using the following equation: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49169921875" w:line="240" w:lineRule="auto"/>
        <w:ind w:left="1422.29270935058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+ 2�</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2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(2.23)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7724609375" w:line="231.907696723938" w:lineRule="auto"/>
        <w:ind w:left="1106.3726806640625" w:right="2644.052734375" w:firstLine="269.104080200195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stream thrust function of the exhaust can be derived using the stream thrust function  used in the previous sections: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232421875" w:line="240" w:lineRule="auto"/>
        <w:ind w:left="1415.428695678711"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83!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3!</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(1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4.3316650390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(2.24)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74609375" w:line="235.90599060058594" w:lineRule="auto"/>
        <w:ind w:left="1111.3006591796875" w:right="2443.7298583984375" w:firstLine="260.304031372070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And lastly, using the conservation of mass equation for the area ratio of the exhaust and the  inlet is solved using: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889892578125" w:line="240" w:lineRule="auto"/>
        <w:ind w:left="1414.6895599365234"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218887329101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D</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96.775588989258"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4.711685180664"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7</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4.3316650390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(2.25)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980712890625" w:line="230.57470321655273" w:lineRule="auto"/>
        <w:ind w:left="1112.5326538085938" w:right="2312.186279296875" w:firstLine="262.9441070556640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results of these equations depend on the values used for the parameters that appear in the  equations (2.1:25). An endless combination of parameters can be used and will vary the results  significantly. The nominal values of free stream thrust analysis calculations are shown in Table  1. Using these values and the preceding equations, various pressures, temperatures, velocities,  and specific impulses at various stations of the engine can be calculated. The values seen in table  1. specifically come from an example used in reference [1]. This example was used to test the  accuracy of the values generated with different parameters.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402099609375" w:line="240" w:lineRule="auto"/>
        <w:ind w:left="3608.859329223633"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Table 1. Nominal case values [1]</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0556640625" w:line="347.0113277435303" w:lineRule="auto"/>
        <w:ind w:left="1370.1968383789062" w:right="2507.6660156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drawing>
          <wp:inline distB="19050" distT="19050" distL="19050" distR="19050">
            <wp:extent cx="4074583" cy="1555327"/>
            <wp:effectExtent b="0" l="0" r="0" t="0"/>
            <wp:docPr id="23" name="image31.png"/>
            <a:graphic>
              <a:graphicData uri="http://schemas.openxmlformats.org/drawingml/2006/picture">
                <pic:pic>
                  <pic:nvPicPr>
                    <pic:cNvPr id="0" name="image31.png"/>
                    <pic:cNvPicPr preferRelativeResize="0"/>
                  </pic:nvPicPr>
                  <pic:blipFill>
                    <a:blip r:embed="rId10"/>
                    <a:srcRect b="0" l="0" r="0" t="0"/>
                    <a:stretch>
                      <a:fillRect/>
                    </a:stretch>
                  </pic:blipFill>
                  <pic:spPr>
                    <a:xfrm>
                      <a:off x="0" y="0"/>
                      <a:ext cx="4074583" cy="155532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12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8.3231353759766"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Chapter 3. Missile Datcom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751953125" w:line="240" w:lineRule="auto"/>
        <w:ind w:left="1114.5672607421875"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3.1 Overview </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25927734375" w:line="230.57470321655273" w:lineRule="auto"/>
        <w:ind w:left="1107.9566955566406" w:right="2294.90234375" w:firstLine="265.232009887695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Missiles Datcom is a stability and control prediction code used by the United States Airforce  as a conceptual and preliminary design tool. The program's purpose is to provide an aerodynamic  design tool that can predict the aerodynamic stability and control characteristics of a  conventional missile configuration. For this study, the geometry of the ramjet is based on a  cylindrical body and can be compared to a conventional simple rocket or missile geometry. All  three structures previously mentioned can be modelled as a cylindrical beam that is unsupported  at both ends.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3125" w:line="230.57470321655273" w:lineRule="auto"/>
        <w:ind w:left="1107.9566955566406" w:right="2350.9423828125" w:firstLine="531.5200042724609"/>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This design tool depends on the goal the user wants to complete and will significantly  impact overall missile design. As stated in the Missile Datcom document "Development  Feasibility of Missile Datcom by author Steven R. Vukelich, "…the type of mission influences  the choice of components which make up the configuration design. The matrix of configurations  that satisfy the mission requirements comprises both mission and design requirements" [5, p.5].  It is recommended that Missile Datcom be used for the conceptual, preliminary and point design  of a vehicle to choose between accuracy, efficiency and cost.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004150390625" w:line="229.90821361541748" w:lineRule="auto"/>
        <w:ind w:left="1107.9566955566406" w:right="2355.37597656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program is designed to address the geometric and flight conditions requirements that  come from the mission's goal. It utilizes two databases to perform the analysis; the first is Jane's  Weapon Systems, which provides an up-to-date open source analysis of offensive and defensive  systems in the United States of America. Moreover, the other is experimental data summaries of  the Aeromechanic Survey and Evaluation report by author Matthew M Briggs. These databases  assist the program with developing trends seen in current missile designs. Results obtained from  this assessment are designed with a fineness ratio, which is the length of the streamlined body to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88232421875" w:line="230.13044357299805" w:lineRule="auto"/>
        <w:ind w:left="1107.6046752929688" w:right="2281.7608642578125" w:hanging="1.584014892578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maximum length of the diameter of 10. The data is also tested across a broad Mach spectrum  and up to 30 degrees of angle of attack. For this study, the body methodology section was used to  compute the aerodynamic characteristics of the vehicle's body. For this section, the databases we  "were assembled through extensive literature searches of the Defense Technical Information  Center (DTK), the National Aeronautics and Space Administration (NASA) and the McDonnell  Douglas Corporation libraries and the archive journals and meeting papers of the American  Institute of Aeronautics and Astronautics (AIAA). The reports selected were categorized by  subject and screened according to the required range of geometry and flight conditions" [4, p.30].  The aerodynamic characteristics used for this study are the pressures along the body under the  conditions seen in table 2.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46240234375" w:line="230.57433128356934" w:lineRule="auto"/>
        <w:ind w:left="1106.0206604003906" w:right="2350.91064453125" w:firstLine="269.45610046386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conditions used in table 2 were explicitly chosen based on the possible criteria that can  be reached with the given geometry. Furthermore, to have a minimum variation of flight  conditions, such as controlling the vehicle's speed in the test phase altitude, the flight can  theoretically maintain a constant temperature, Mach number and temperature by using the  isotropic regions of the atmosphere between 10-20km. Ideally, a constant dynamic pressure path  would also be required, and this is due to large structures sustaining very high pressures due to  the rapidly increasing Mach numbers.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00732421875" w:line="227.90831565856934" w:lineRule="auto"/>
        <w:ind w:left="1112.7086639404297" w:right="2781.085205078125" w:firstLine="262.768096923828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vehicle's geometry was designed with specific parameters and goals in mind. For  example, one goal in designing the geometry was to find the minimum throat area that can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79510498046875"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13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3051509857178" w:lineRule="auto"/>
        <w:ind w:left="1106.0206604003906" w:right="2316.9989013671875" w:firstLine="6.15997314453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overtake the shock in the nozzle's divergent portion. The shock will be in a more stable position,  and the changes in pressure downstream will not result in an unstart. An unstart occurs when  there is a severe reduction of air mass flow rate through the engine, which causes a severe loss in  thrust. In addition to the last parameter, the mass flow rate at the inlet of the throat must be equal  to the flow rate across the normal shock. Moreover, because of the larger throat area that is  needed, the total pressure is needed, such as having a higher free stream Mach number to force  the shock through the convergent section. This can also be achieved by having the starting Mach  number be larger than the cruise Mach number. The Mach number for the vehicle was chosen based on the range of Mach numbers within the supersonic regime, above the cruise Mach  number, and as Mach 3.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4501953125" w:line="230.90792655944824" w:lineRule="auto"/>
        <w:ind w:left="1107.6046752929688" w:right="2309.370117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Along with these parameters, an altitude of 8km was chosen with the altitude, the  corresponding density, temperature, velocity and dynamic viscosity. Lastly, the material's weight  and cost were also considered when choosing the altitude that the mission was to fly at. The  more the vehicle weighed, the more thrust the ramjet's engine would need to generate, causing  the inlet of the ramjet to increase in size, increasing the material needed and the overall cost.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95458984375" w:line="240" w:lineRule="auto"/>
        <w:ind w:left="2607.820816040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2. Boundary conditions used for Missile Datcom </w:t>
      </w:r>
    </w:p>
    <w:tbl>
      <w:tblPr>
        <w:tblStyle w:val="Table1"/>
        <w:tblW w:w="6856.959533691406" w:type="dxa"/>
        <w:jc w:val="left"/>
        <w:tblInd w:w="1106.1966705322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8.4799194335938"/>
        <w:gridCol w:w="3428.4796142578125"/>
        <w:tblGridChange w:id="0">
          <w:tblGrid>
            <w:gridCol w:w="3428.4799194335938"/>
            <w:gridCol w:w="3428.4796142578125"/>
          </w:tblGrid>
        </w:tblGridChange>
      </w:tblGrid>
      <w:tr>
        <w:trPr>
          <w:cantSplit w:val="0"/>
          <w:trHeight w:val="327.359008789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Boundary Conditions used in Missile Datcom:</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8829040527344"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Altitude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696166992187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8000 km</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7602844238281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Temperature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6560668945312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26240 K</w:t>
            </w:r>
          </w:p>
        </w:tc>
      </w:tr>
      <w:tr>
        <w:trPr>
          <w:cantSplit w:val="0"/>
          <w:trHeight w:val="425.9210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723052978515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Density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296142578125"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0.5256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IJ</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1.4239501953125" w:right="0" w:firstLine="0"/>
              <w:jc w:val="left"/>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p>
        </w:tc>
      </w:tr>
      <w:tr>
        <w:trPr>
          <w:cantSplit w:val="0"/>
          <w:trHeight w:val="42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723052978515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Pressure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17596435546875"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35600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K</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1826171875" w:right="0" w:firstLine="0"/>
              <w:jc w:val="left"/>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perscript"/>
                <w:rtl w:val="0"/>
              </w:rPr>
              <w:t xml:space="preserve">%</w:t>
            </w:r>
          </w:p>
        </w:tc>
      </w:tr>
      <w:tr>
        <w:trPr>
          <w:cantSplit w:val="0"/>
          <w:trHeight w:val="40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0643005371093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Velocity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00018310546875" w:right="0" w:firstLine="0"/>
              <w:jc w:val="left"/>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923.8090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0</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L</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723052978515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Mach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1759643554687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723052978515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Dynamic Viscosity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52124023437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rdo" w:cs="Cardo" w:eastAsia="Cardo" w:hAnsi="Cardo"/>
                <w:b w:val="0"/>
                <w:bCs w:val="0"/>
                <w:i w:val="0"/>
                <w:iCs w:val="0"/>
                <w:smallCaps w:val="0"/>
                <w:strike w:val="0"/>
                <w:color w:val="000000"/>
                <w:sz w:val="17.600000381469727"/>
                <w:szCs w:val="17.600000381469727"/>
                <w:u w:val="none"/>
                <w:shd w:fill="auto" w:val="clear"/>
                <w:vertAlign w:val="baseline"/>
                <w:rtl w:val="0"/>
              </w:rPr>
              <w:t xml:space="preserve">1.5406e-5 Pa⸱s</w:t>
            </w:r>
          </w:p>
        </w:tc>
      </w:tr>
      <w:tr>
        <w:trPr>
          <w:cantSplit w:val="0"/>
          <w:trHeight w:val="327.359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723052978515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Reynolds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5281372070312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6.00e7</w:t>
            </w:r>
          </w:p>
        </w:tc>
      </w:tr>
    </w:tbl>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9076690673828" w:lineRule="auto"/>
        <w:ind w:left="1112.1806335449219" w:right="2366.011962890625" w:firstLine="263.29612731933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Two altitudes were looked into for this analysis, one at 8km and the other at the maximum altitude of 20km with both reaching a speed of Mach 3. Missile Datcom exports several files of  aerodynamic data as seen in figure 4. Moreover, the ANSYS Mechanical program offers several  choices on importing different variables when defining tabular loads for this analysis. The  external data tool retrieves the altered data files exported from Missile Datcom.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230.30771255493164" w:lineRule="auto"/>
        <w:ind w:left="1107.9566955566406" w:right="2321.585693359375" w:firstLine="265.0560760498047"/>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Furthermore, the program’s inputs use Fortran Namelist. The namelist themselves are  column independent and be input multiple times for the same input case. An example of some of  the needed input are the flight conditions, reference quantities, the asymmetrical/elliptical body  definition, experimental data, inlet geometry and many more [2]. Each namelist is required to be  filled; for example, according to Blake, “ This namelist defines the flight conditions to be run for  the case. The program is limited to no more than 20 angles of attack and 20 Mach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7156982421875"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14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4150848388672" w:lineRule="auto"/>
        <w:ind w:left="1105.8446502685547" w:right="2321.796875" w:firstLine="1.4080047607421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number/altitude combinations per case at a fixed sideslip angle, aerodynamic roll angle, and  panel deflection angle” [2, p.16]. While for the reference quantities, “A vehicle scale factor  (SCALE) permits the user to input a geometry that is scaled to the size desired. This scale factor  is used as a multiplier to the user-defined geometry inputs; it is not applied to the user input  reference quantities (SREF, LREF, LATEEF). If no reference quantities are input, they are  computed based upon the scaled geometry. XCG is input relative to the origin of the global  coordinate system” [2, p.17]. All of which along with the remaining inputs to calculate the  aerodynamic data in the “… 1) Normal force, 2) Axial force, 3) Pitching Moment, 4) Side Force,  5) Yawing Moment, 6) Rolling Moment, and 7) the derivatives of the above concerning angle of  attack and sideslip angle.” [2, p.95]. However, there are unique options “… of the code such as  experimental data substitution and configuration incrementing depending on the methods by  which the aerodynamic coefficients are calculated. These options are executed in the subroutine  SYNTHS” [2, p.96].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8341064453125" w:line="240" w:lineRule="auto"/>
        <w:ind w:left="2976.19667053222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146205" cy="1342983"/>
            <wp:effectExtent b="0" l="0" r="0" t="0"/>
            <wp:docPr id="28" name="image24.png"/>
            <a:graphic>
              <a:graphicData uri="http://schemas.openxmlformats.org/drawingml/2006/picture">
                <pic:pic>
                  <pic:nvPicPr>
                    <pic:cNvPr id="0" name="image24.png"/>
                    <pic:cNvPicPr preferRelativeResize="0"/>
                  </pic:nvPicPr>
                  <pic:blipFill>
                    <a:blip r:embed="rId11"/>
                    <a:srcRect b="0" l="0" r="0" t="0"/>
                    <a:stretch>
                      <a:fillRect/>
                    </a:stretch>
                  </pic:blipFill>
                  <pic:spPr>
                    <a:xfrm>
                      <a:off x="0" y="0"/>
                      <a:ext cx="2146205" cy="1342983"/>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26.64924621582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4. Missile Datcom output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69140625" w:line="230.30811309814453" w:lineRule="auto"/>
        <w:ind w:left="1112.1806335449219" w:right="2291.94580078125" w:hanging="0.70396423339843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data file that will be used for the FEA analysis is the file that is labelled for010.dat; this file  contains the to get the pressure coefficients. Specifically, the file is broken into sections for each  flight condition. The first column is the longitudinal location for the geometry, and the remaining  columns are the circumferential locations. The columns are then repeated in the same manner for  a wide range of angles of attack, such as 30, 60, 90, and 180 degrees. The pressure coefficients are then used to derive the pressure experienced over the vehicle using the following equation: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15625" w:line="235.90599060058594" w:lineRule="auto"/>
        <w:ind w:left="1112.0046997070312" w:right="2913.0517578125" w:hanging="0.5280303955078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results are then imported into an excel sheet where the following equation is used to  determine the pressure at different locations: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698974609375" w:line="240" w:lineRule="auto"/>
        <w:ind w:left="1117.8126525878906"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*6 *</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4</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0.0700283050537" w:lineRule="auto"/>
        <w:ind w:left="1565.3955078125" w:right="2522.33154296875" w:hanging="2.0416259765625"/>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×N</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4</w:t>
      </w: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(3.2) </w:t>
      </w:r>
      <w:r w:rsidDel="00000000" w:rsidR="00000000" w:rsidRPr="00000000">
        <w:rPr>
          <w:rFonts w:ascii="Cambria Math" w:cs="Cambria Math" w:eastAsia="Cambria Math" w:hAnsi="Cambria Math"/>
          <w:b w:val="0"/>
          <w:bCs w:val="0"/>
          <w:i w:val="0"/>
          <w:iCs w:val="0"/>
          <w:smallCaps w:val="0"/>
          <w:strike w:val="1"/>
          <w:color w:val="000000"/>
          <w:sz w:val="10.208000183105469"/>
          <w:szCs w:val="10.208000183105469"/>
          <w:u w:val="none"/>
          <w:shd w:fill="auto" w:val="clear"/>
          <w:vertAlign w:val="baseline"/>
          <w:rtl w:val="0"/>
        </w:rPr>
        <w:t xml:space="preserve">2</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59523010254" w:lineRule="auto"/>
        <w:ind w:left="1113.0606842041016" w:right="2703.538818359375" w:hanging="1.584014892578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equation above represents the of coefficient of pressure in terms of pressure and inertia  forces. The equation is rearranged to show the following: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2354736328125" w:line="240" w:lineRule="auto"/>
        <w:ind w:left="1108.308639526367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3</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(3.3)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023681640625" w:line="206.58409595489502" w:lineRule="auto"/>
        <w:ind w:left="1112.0046997070312" w:right="2282.0947265625" w:firstLine="260.48011779785156"/>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Where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fluid density and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at 8,000 km and at 26240 K. Lastly,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velocity. As previously mentioned, different attack angles would affect the load  distributions' symmetry as well as where the transition point would be for the loads.</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3355102539062"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15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114.8206329345703" w:right="2385.628662109375" w:hanging="7.2159576416015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Additionally, an example of one of the equations used to calculate the coefficient of drag can be  seen in the following equation: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232421875" w:line="240" w:lineRule="auto"/>
        <w:ind w:left="1386.7955780029297"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[1 + 1.5(</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O</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3.R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+ 7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O</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P</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S</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single"/>
          <w:shd w:fill="auto" w:val="clear"/>
          <w:vertAlign w:val="baseline"/>
          <w:rtl w:val="0"/>
        </w:rPr>
        <w:t xml:space="preserve">-&amp;6</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8.5742950439453" w:right="0" w:firstLine="0"/>
        <w:jc w:val="left"/>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&gt;</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single"/>
          <w:shd w:fill="auto" w:val="clear"/>
          <w:vertAlign w:val="subscript"/>
          <w:rtl w:val="0"/>
        </w:rPr>
        <w:t xml:space="preserve">5</w:t>
      </w:r>
      <w:r w:rsidDel="00000000" w:rsidR="00000000" w:rsidRPr="00000000">
        <w:rPr>
          <w:rFonts w:ascii="Cambria Math" w:cs="Cambria Math" w:eastAsia="Cambria Math" w:hAnsi="Cambria Math"/>
          <w:b w:val="0"/>
          <w:bCs w:val="0"/>
          <w:i w:val="0"/>
          <w:iCs w:val="0"/>
          <w:smallCaps w:val="0"/>
          <w:strike w:val="0"/>
          <w:color w:val="000000"/>
          <w:sz w:val="10.208000183105469"/>
          <w:szCs w:val="10.208000183105469"/>
          <w:u w:val="none"/>
          <w:shd w:fill="auto" w:val="clear"/>
          <w:vertAlign w:val="baseline"/>
          <w:rtl w:val="0"/>
        </w:rPr>
        <w:t xml:space="preserve">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2.3315429687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2.319999694824219"/>
          <w:szCs w:val="12.319999694824219"/>
          <w:u w:val="none"/>
          <w:shd w:fill="auto" w:val="clear"/>
          <w:vertAlign w:val="baseline"/>
          <w:rtl w:val="0"/>
        </w:rPr>
        <w:t xml:space="preserve">S</w:t>
      </w:r>
      <w:r w:rsidDel="00000000" w:rsidR="00000000" w:rsidRPr="00000000">
        <w:rPr>
          <w:rFonts w:ascii="Cambria Math" w:cs="Cambria Math" w:eastAsia="Cambria Math" w:hAnsi="Cambria Math"/>
          <w:b w:val="0"/>
          <w:bCs w:val="0"/>
          <w:i w:val="0"/>
          <w:iCs w:val="0"/>
          <w:smallCaps w:val="0"/>
          <w:strike w:val="0"/>
          <w:color w:val="000000"/>
          <w:sz w:val="17.013333638509117"/>
          <w:szCs w:val="17.013333638509117"/>
          <w:u w:val="none"/>
          <w:shd w:fill="auto" w:val="clear"/>
          <w:vertAlign w:val="subscript"/>
          <w:rtl w:val="0"/>
        </w:rPr>
        <w:t xml:space="preserve">(&amp;!</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(3.1)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30908203125" w:line="230.30811309814453" w:lineRule="auto"/>
        <w:ind w:left="1111.4766693115234" w:right="2313.311767578125" w:firstLine="261.00814819335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With d representing the diameter of the vehicle, L representing the length, the coefficient of  frictions, the reference area, and the reference area that interacts with the working fluid. With the  given conditions and general dimension of a ramjet geometry seen in the following section, a  data file was extracted to represent the pressure coefficients for the vehicle’s circumferential  location. This data is then imported into Ansys as tabular data to be applied to the vehicle and  described in section 4.4.</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64.754638671875"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16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8.354263305664"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Chapter 4. Finite Element Analysis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751953125" w:line="240" w:lineRule="auto"/>
        <w:ind w:left="1109.4631958007812"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4.1 Geometry </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25927734375" w:line="230.30811309814453" w:lineRule="auto"/>
        <w:ind w:left="1105.8446502685547" w:right="2287.442016601562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perform a finite element analysis (FEA), a model of the ramjet model, loads and boundary  conditions must be set and used to test the overall performance of the structure in question. The  geometry was designed to model a simple ramjet design that would achieve the overall mission  goal; to reach an altitude of 8km at Mach 3. These parameters were chosen because of the  possibility of it being achievable based on previous literature reviews and the possibility of  manufacturing in the future.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4169921875" w:line="207.7360439300537" w:lineRule="auto"/>
        <w:ind w:left="1370.1968383789062" w:right="2060.3314208984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4358640" cy="1750907"/>
            <wp:effectExtent b="0" l="0" r="0" t="0"/>
            <wp:docPr id="26"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4358640" cy="1750907"/>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5. Overall dimensions of the ramjet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02197265625" w:line="229.9083709716797" w:lineRule="auto"/>
        <w:ind w:left="1107.2526550292969" w:right="2361.190795898437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overall length of the body of the ramjet is 1.5m with an inner diameter of .10m and an  outer diameter of .0064m. These parameters were chosen based on the internal analysis done for  the Vertical Flight Supersonic Test Platform Project, which is being done as a project by the  students of San Jose State University. The project is to develop a supersonic/hypersonic flight  test platform under specific flight conditions. Overall, the project introduces an additional  requirement that the means for achieving the, “…scalable supersonic flight condition is to  incorporate a high-speed airbreathing propulsion system such as a ramjet. This requirement  widens the educational scope and value over past rocketry activities, but it is a more efficient  method for achieving the throttling performance needed and recurring cost objectives” [4,p.5].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0859375" w:line="230.40773391723633" w:lineRule="auto"/>
        <w:ind w:left="1105.8446502685547" w:right="2306.910400390625" w:firstLine="265.7600402832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As previously mentioned, the vehicle's geometry was designed with specific goals, which  included finding the minimum throat area that can overtake the shock in the nozzle's divergent  portion and the mass flow rate at the inlet of the throat must be equal to the flow rate across the  normal shock. It concluded to impose a fixed diffuser throat area of </w:t>
      </w:r>
      <w:r w:rsidDel="00000000" w:rsidR="00000000" w:rsidRPr="00000000">
        <w:rPr>
          <w:rFonts w:ascii="Times New Roman" w:cs="Times New Roman" w:eastAsia="Times New Roman" w:hAnsi="Times New Roman"/>
          <w:b w:val="0"/>
          <w:bCs w:val="0"/>
          <w:i w:val="1"/>
          <w:iCs w:val="1"/>
          <w:smallCaps w:val="0"/>
          <w:strike w:val="0"/>
          <w:color w:val="0e101a"/>
          <w:sz w:val="17.600000381469727"/>
          <w:szCs w:val="17.600000381469727"/>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7.9 cm × 7.9 cm. This  area is larger than the minimum area chosen for every altitude for the chosen conditions. These  calculations were done by other members of the project using a software called OpenRocket.  This program allowed the students to design a model rocket and generate plots that compared the  internal flow with the maximum results possible for the given internal geometry parameters seen  below.</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5221557617188"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17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748703002929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bscript"/>
          <w:rtl w:val="0"/>
        </w:rPr>
        <w:t xml:space="preserve">i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9 cm × 9 cm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748703002929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bscript"/>
          <w:rtl w:val="0"/>
        </w:rPr>
        <w:t xml:space="preserve">t,d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7.9 cm × 7.9 cm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748703002929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bscript"/>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12.5 cm × 12.5 cm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748703002929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bscript"/>
          <w:rtl w:val="0"/>
        </w:rPr>
        <w:t xml:space="preserve">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12.5 cm × 12.5 cm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748703002929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bscript"/>
          <w:rtl w:val="0"/>
        </w:rPr>
        <w:t xml:space="preserve">e</w:t>
      </w:r>
      <w:r w:rsidDel="00000000" w:rsidR="00000000" w:rsidRPr="00000000">
        <w:rPr>
          <w:rFonts w:ascii="Times New Roman" w:cs="Times New Roman" w:eastAsia="Times New Roman" w:hAnsi="Times New Roman"/>
          <w:b w:val="0"/>
          <w:bCs w:val="0"/>
          <w:i w:val="1"/>
          <w:iCs w:val="1"/>
          <w:smallCaps w:val="0"/>
          <w:strike w:val="0"/>
          <w:color w:val="000000"/>
          <w:sz w:val="17.600000381469727"/>
          <w:szCs w:val="17.600000381469727"/>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19.360000292460125"/>
          <w:szCs w:val="19.360000292460125"/>
          <w:u w:val="none"/>
          <w:shd w:fill="auto" w:val="clear"/>
          <w:vertAlign w:val="subscript"/>
          <w:rtl w:val="0"/>
        </w:rPr>
        <w:t xml:space="preserve">t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1.5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17822265625" w:line="240" w:lineRule="auto"/>
        <w:ind w:left="1107.604675292968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An example of these results can be seen in Figure 6 and Figure 7.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29248046875" w:line="240" w:lineRule="auto"/>
        <w:ind w:left="3366.69685363769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1655352" cy="1604222"/>
            <wp:effectExtent b="0" l="0" r="0" t="0"/>
            <wp:docPr id="20" name="image27.png"/>
            <a:graphic>
              <a:graphicData uri="http://schemas.openxmlformats.org/drawingml/2006/picture">
                <pic:pic>
                  <pic:nvPicPr>
                    <pic:cNvPr id="0" name="image27.png"/>
                    <pic:cNvPicPr preferRelativeResize="0"/>
                  </pic:nvPicPr>
                  <pic:blipFill>
                    <a:blip r:embed="rId13"/>
                    <a:srcRect b="0" l="0" r="0" t="0"/>
                    <a:stretch>
                      <a:fillRect/>
                    </a:stretch>
                  </pic:blipFill>
                  <pic:spPr>
                    <a:xfrm>
                      <a:off x="0" y="0"/>
                      <a:ext cx="1655352" cy="1604222"/>
                    </a:xfrm>
                    <a:prstGeom prst="rect"/>
                    <a:ln/>
                  </pic:spPr>
                </pic:pic>
              </a:graphicData>
            </a:graphic>
          </wp:inline>
        </w:drawing>
      </w: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22.12593078613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6. Mach vs altitude [7]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7470703125" w:line="230.90795516967773" w:lineRule="auto"/>
        <w:ind w:left="1107.2526550292969" w:right="2424.33349609375" w:firstLine="265.7601165771484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6. shows a comparison between the allowable Mach number for the throat of the  ramjet (black) and the allowable Mach number for the nozzle section (red) to the possible  altitude achievable. Moreover, an analysis was done to determine the effects that the possible  mass of the ramjet would have on the achievable Mach number and possible altitude, as seen in  figure 6.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5.5953979492188"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18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21560668945" w:lineRule="auto"/>
        <w:ind w:left="1502.1966552734375" w:right="2457.0800781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011205" cy="1404916"/>
            <wp:effectExtent b="0" l="0" r="0" t="0"/>
            <wp:docPr id="18"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2011205" cy="140491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010988" cy="1342051"/>
            <wp:effectExtent b="0" l="0" r="0" t="0"/>
            <wp:docPr id="21" name="image26.png"/>
            <a:graphic>
              <a:graphicData uri="http://schemas.openxmlformats.org/drawingml/2006/picture">
                <pic:pic>
                  <pic:nvPicPr>
                    <pic:cNvPr id="0" name="image26.png"/>
                    <pic:cNvPicPr preferRelativeResize="0"/>
                  </pic:nvPicPr>
                  <pic:blipFill>
                    <a:blip r:embed="rId15"/>
                    <a:srcRect b="0" l="0" r="0" t="0"/>
                    <a:stretch>
                      <a:fillRect/>
                    </a:stretch>
                  </pic:blipFill>
                  <pic:spPr>
                    <a:xfrm>
                      <a:off x="0" y="0"/>
                      <a:ext cx="2010988" cy="134205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011644" cy="1367663"/>
            <wp:effectExtent b="0" l="0" r="0" t="0"/>
            <wp:docPr id="17"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2011644" cy="1367663"/>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5869140625" w:line="235.90599060058594" w:lineRule="auto"/>
        <w:ind w:left="1727.8915405273438" w:right="2635.231323242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7. Possible mach number vs mass (left), possible altitude vs mass (right) and  altitude/mach number ratio vs mass (bottom) [7]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8905029296875" w:line="235.90599060058594" w:lineRule="auto"/>
        <w:ind w:left="1107.6046752929688" w:right="2280.4779052734375" w:firstLine="263.4720611572265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Using a simple curve fit for the Altitude/Mach number ratio vs the mass allows the user to  visualize what are the parameter possible for the desired goal.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10400390625" w:line="230.57470321655273" w:lineRule="auto"/>
        <w:ind w:left="1107.2526550292969" w:right="2302.3657226562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material of the ramjet needs to be versatile so that it may withstand not only the forces it  will be experiencing at altitudes of 8 to 20km but also the extreme temperatures at those specific  conditions, both internally because of the combustion process the ramjet will perform and  externally, from the forces the ramjet will be experiencing. Multiple materials, such as aluminum  steel and titanium, all common materials for ramjets engines, were investigated, but AISI 347  Annealed Structural Steel (SS) was chosen due to its tensile and compressive properties yield  strength of 2.5e+08Pa.</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8.3200073242188" w:line="240" w:lineRule="auto"/>
        <w:ind w:left="4602.788772583008"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19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2.997970581054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984244" cy="1625623"/>
            <wp:effectExtent b="0" l="0" r="0" t="0"/>
            <wp:docPr id="19"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3984244" cy="1625623"/>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01007843018" w:lineRule="auto"/>
        <w:ind w:left="1461.485595703125" w:right="2368.8623046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8. S-N curve provided by ANSYS that shows the alternating stress vs the number of  cycles experienced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31396484375" w:line="231.907696723938" w:lineRule="auto"/>
        <w:ind w:left="1111.3006591796875" w:right="2292.493896484375" w:firstLine="264.176101684570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material of the vehicle was chosen because of its high value for tensile yield strength and  its Tensile ultimate strength.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797607421875" w:line="208.47434520721436" w:lineRule="auto"/>
        <w:ind w:left="1711.1965942382812" w:right="2669.73144531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755136" cy="1609173"/>
            <wp:effectExtent b="0" l="0" r="0" t="0"/>
            <wp:docPr id="25" name="image30.png"/>
            <a:graphic>
              <a:graphicData uri="http://schemas.openxmlformats.org/drawingml/2006/picture">
                <pic:pic>
                  <pic:nvPicPr>
                    <pic:cNvPr id="0" name="image30.png"/>
                    <pic:cNvPicPr preferRelativeResize="0"/>
                  </pic:nvPicPr>
                  <pic:blipFill>
                    <a:blip r:embed="rId18"/>
                    <a:srcRect b="0" l="0" r="0" t="0"/>
                    <a:stretch>
                      <a:fillRect/>
                    </a:stretch>
                  </pic:blipFill>
                  <pic:spPr>
                    <a:xfrm>
                      <a:off x="0" y="0"/>
                      <a:ext cx="3755136" cy="160917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9. SolidWorks model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640869140625" w:line="210.10388374328613" w:lineRule="auto"/>
        <w:ind w:left="1700.1968383789062" w:right="2657.2180175781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770067" cy="1419818"/>
            <wp:effectExtent b="0" l="0" r="0" t="0"/>
            <wp:docPr id="27" name="image29.png"/>
            <a:graphic>
              <a:graphicData uri="http://schemas.openxmlformats.org/drawingml/2006/picture">
                <pic:pic>
                  <pic:nvPicPr>
                    <pic:cNvPr id="0" name="image29.png"/>
                    <pic:cNvPicPr preferRelativeResize="0"/>
                  </pic:nvPicPr>
                  <pic:blipFill>
                    <a:blip r:embed="rId19"/>
                    <a:srcRect b="0" l="0" r="0" t="0"/>
                    <a:stretch>
                      <a:fillRect/>
                    </a:stretch>
                  </pic:blipFill>
                  <pic:spPr>
                    <a:xfrm>
                      <a:off x="0" y="0"/>
                      <a:ext cx="3770067" cy="141981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10. SolidWorks model cross sectional view</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3626708984375"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20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22214698791504" w:lineRule="auto"/>
        <w:ind w:left="1876.1965942382812" w:right="2832.283935546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547140" cy="1886881"/>
            <wp:effectExtent b="0" l="0" r="0" t="0"/>
            <wp:docPr id="22"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3547140" cy="1886881"/>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11. SolidWorks model cross sectional view of the nozzle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71337890625" w:line="230.5748176574707" w:lineRule="auto"/>
        <w:ind w:left="1105.8446502685547" w:right="2321.60400390625" w:firstLine="265.7600402832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Additional parameters included in the modal that can be seen in the geometry is the addition  of 4 columns protruding from the inlet spike. The model was simplified due to the complexity of  the geometry needed to model a ramjet. The columns were designed to hold the inlet spike in  place and to prevent the inlet spike from being free-floating. In addition to adding the columns, a  model section along the x-axis was made as a fixed structure to represent how the ramjet would  be attached to the rest of the vehicle. This fixed support is essential when generating the analysis  results by applying a variable load or performing modal analysis.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98681640625" w:line="240" w:lineRule="auto"/>
        <w:ind w:left="1109.4631958007812"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4.2 Grid Generation</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3458251953125" w:line="229.24170970916748" w:lineRule="auto"/>
        <w:ind w:left="1107.6046752929688" w:right="2297.294921875" w:firstLine="265.5840301513672"/>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Before proceeding with the ramjet's modal and static structural analysis, grids will have to be  made to perform the analysis. Seven meshes were used for the grid generation study for the static  structural analysis, beginning with the coarsest mesh of .0200m to the most refined mesh with an  element size of .0025m. ANSYS allows the user to manipulate the mesh to be as refined or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71484375" w:line="230.57470321655273" w:lineRule="auto"/>
        <w:ind w:left="1107.9566955566406" w:right="2291.91650390625" w:firstLine="4.22393798828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coarse as needed in a specific model section. For this analysis, the model was broken into two  components, the four columns as one component and the remaining body of the ramjet, including  the inlet spike as the other component. Because of the difference in components, the vehicle is  considered a multi-body part that will affect the mesh.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9228515625" w:line="230.45320987701416" w:lineRule="auto"/>
        <w:ind w:left="1107.6046752929688" w:right="2341.1566162109375" w:firstLine="265.58403015136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Beginning with the latter component, face sizing was used; this mesh option was chosen for  its being a surface-level mesh that ensures that the geometry is appropriately resolved. This is  considered a Hex dominant mesh that allows the user to determine the shape of the element used  for the surface. For the analysis, a tetrahedral mesh was chosen because of the simplicity of the  geometry. In addition, using a triangular mesh will generate the grid in less computing time. To  keep the grid study consistent throughout the meshes, all other parameters, aside from the  element size, were kept constant. This decision was made to ensure that the convergence of the  solution was solely based on the element size and not another contributing factor. The factors  that were kept constant were the growth rate set to 1.2 while skewness and aspect ratio below 1.  In addition, as described by author Andreas Lintermann, a quality mesh require that the cells of  the mesh have minimal skewness, minimal changes in the cell's volumes between adjacent cells,  suitable aspect ratios, and has a sufficient resolution in specific regions. [16]</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0087890625"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47.19673156738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696094" cy="2662682"/>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2696094" cy="2662682"/>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1.73133850097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12. All seven meshes for the static structural analysis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0810546875" w:line="230.13044357299805" w:lineRule="auto"/>
        <w:ind w:left="1107.2526550292969" w:right="2317.290039062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grid generation study begins with the coarsest mesh that has an element size of .025m;  the element size is then halved to be .01m. The mesh is then halved once more to be .005m;  following this decrease in element size, the mesh is decreased to .004m to .0035m to .0030m.  The grid generation study then ends with the most refined element size of .0025m. The element  sizes were chosen initially to be halved of the previous element size, as seen for element sizes  .02m,.01m,.005m and .0025m. Because of a lack of processing power and memory for this  analysis, the mesh could not be halved from .0025m. For this reason, .004m, .0035m and .003m  were chosen to evaluate the ranges between .005m and .0025m. As the refinement of the mesh  increase, so does the number of elements and time required to generate the mesh, as seen in table  3.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456298828125" w:line="235.90599060058594" w:lineRule="auto"/>
        <w:ind w:left="1403.6212158203125" w:right="2308.7518310546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3. Mesh size comparison between the number element and the time needed to generate  the mesh</w:t>
      </w:r>
    </w:p>
    <w:tbl>
      <w:tblPr>
        <w:tblStyle w:val="Table2"/>
        <w:tblW w:w="4357.760009765625" w:type="dxa"/>
        <w:jc w:val="left"/>
        <w:tblInd w:w="2355.796585083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0.2401733398438"/>
        <w:gridCol w:w="1453.7594604492188"/>
        <w:gridCol w:w="1453.7603759765625"/>
        <w:tblGridChange w:id="0">
          <w:tblGrid>
            <w:gridCol w:w="1450.2401733398438"/>
            <w:gridCol w:w="1453.7594604492188"/>
            <w:gridCol w:w="1453.7603759765625"/>
          </w:tblGrid>
        </w:tblGridChange>
      </w:tblGrid>
      <w:tr>
        <w:trPr>
          <w:cantSplit w:val="0"/>
          <w:trHeight w:val="461.1203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Mesh 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Number of elements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Time needed to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generate</w:t>
            </w:r>
          </w:p>
        </w:tc>
      </w:tr>
      <w:tr>
        <w:trPr>
          <w:cantSplit w:val="0"/>
          <w:trHeight w:val="292.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.02m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22,768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6.34s</w:t>
            </w:r>
          </w:p>
        </w:tc>
      </w:tr>
      <w:tr>
        <w:trPr>
          <w:cantSplit w:val="0"/>
          <w:trHeight w:val="292.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.01m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101,223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14.81s</w:t>
            </w:r>
          </w:p>
        </w:tc>
      </w:tr>
      <w:tr>
        <w:trPr>
          <w:cantSplit w:val="0"/>
          <w:trHeight w:val="295.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.005m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416,635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32.73s</w:t>
            </w:r>
          </w:p>
        </w:tc>
      </w:tr>
      <w:tr>
        <w:trPr>
          <w:cantSplit w:val="0"/>
          <w:trHeight w:val="292.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.004m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649,801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2.54 mins</w:t>
            </w:r>
          </w:p>
        </w:tc>
      </w:tr>
      <w:tr>
        <w:trPr>
          <w:cantSplit w:val="0"/>
          <w:trHeight w:val="292.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.0035m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728,589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5.11 mins</w:t>
            </w:r>
          </w:p>
        </w:tc>
      </w:tr>
    </w:tbl>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 </w:t>
      </w:r>
    </w:p>
    <w:tbl>
      <w:tblPr>
        <w:tblStyle w:val="Table3"/>
        <w:tblW w:w="4357.760009765625" w:type="dxa"/>
        <w:jc w:val="left"/>
        <w:tblInd w:w="2355.796585083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0.2401733398438"/>
        <w:gridCol w:w="1453.7594604492188"/>
        <w:gridCol w:w="1453.7603759765625"/>
        <w:tblGridChange w:id="0">
          <w:tblGrid>
            <w:gridCol w:w="1450.2401733398438"/>
            <w:gridCol w:w="1453.7594604492188"/>
            <w:gridCol w:w="1453.7603759765625"/>
          </w:tblGrid>
        </w:tblGridChange>
      </w:tblGrid>
      <w:tr>
        <w:trPr>
          <w:cantSplit w:val="0"/>
          <w:trHeight w:val="461.12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Mesh 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Number of elements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Time needed to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generate</w:t>
            </w:r>
          </w:p>
        </w:tc>
      </w:tr>
      <w:tr>
        <w:trPr>
          <w:cantSplit w:val="0"/>
          <w:trHeight w:val="295.67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.003m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1,176,346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18.21 mins</w:t>
            </w:r>
          </w:p>
        </w:tc>
      </w:tr>
      <w:tr>
        <w:trPr>
          <w:cantSplit w:val="0"/>
          <w:trHeight w:val="292.1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.0025m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1,689,354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784000396728516"/>
                <w:szCs w:val="14.784000396728516"/>
                <w:u w:val="none"/>
                <w:shd w:fill="auto" w:val="clear"/>
                <w:vertAlign w:val="baseline"/>
                <w:rtl w:val="0"/>
              </w:rPr>
              <w:t xml:space="preserve">27.43 mins</w:t>
            </w:r>
          </w:p>
        </w:tc>
      </w:tr>
    </w:tbl>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01007843018" w:lineRule="auto"/>
        <w:ind w:left="1112.1806335449219" w:right="2343.7060546875" w:hanging="4.575958251953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Along with the increase in computing time and element size, there was an increased need of  computing process needed for each refined run. Nevertheless, these wide range of meshes were  chosen to get a large range of meshes to ensure that solution obtained would be grid independent.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333984375" w:line="240" w:lineRule="auto"/>
        <w:ind w:left="1109.4631958007812"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4.3 Modal Analysis </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825927734375" w:line="230.57470321655273" w:lineRule="auto"/>
        <w:ind w:left="1106.3726806640625" w:right="2331.68701171875" w:firstLine="265.232009887695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 crucial step to understanding a vehicle's structural integrity is determining and  understanding the structure's natural frequencies. Typically, modal analysis is a linear analysis  that does not require any excitation or load and is solely dependent on the stiffness and mass of  the evaluated component. It is essential to check if the natural frequencies coincide with any  dynamic loading, which can potentially cause resonance with the excitation force. Excitation  forces can lead to excessive vibrations, which can damage the structure. By using a modal  analysis to produce mode shapes associated with natural frequencies, the designer can design the  vehicle to avoid these specific ranges of frequencies to prevent resonance. In addition, knowing  the natural frequencies allows the user to understand better that complex and dynamic behavior is based on the natural frequencies.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09228515625" w:line="231.90701007843018" w:lineRule="auto"/>
        <w:ind w:left="1113.0606842041016" w:right="2986.6546630859375" w:firstLine="262.41607666015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calculate the natural frequencies the linear equation of motion is first used in the  following form: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829345703125" w:line="240" w:lineRule="auto"/>
        <w:ind w:left="1374.94880676269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0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(4.2.1)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21923828125" w:line="231.907696723938" w:lineRule="auto"/>
        <w:ind w:left="1112.1806335449219" w:right="2346.295166015625" w:hanging="3.69598388671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Where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M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mass matrix and K represents the stiffness matrix. By assuming that the  component will experience harmonic motion the two vectors can be represented as the following: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8232421875" w:line="291.68678283691406" w:lineRule="auto"/>
        <w:ind w:left="1108.3086395263672" w:right="2390.33081054687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sin</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(4.2.2)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sin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(4.2.3)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798583984375" w:line="235.90599060058594" w:lineRule="auto"/>
        <w:ind w:left="1112.0046997070312" w:right="2667.928466796875" w:firstLine="5.27999877929687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Substituting equations (4.2.2) and (4.2.3) back into the linear equation of motion (4.2.1) can  derive the eigen value problem: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889892578125" w:line="240" w:lineRule="auto"/>
        <w:ind w:left="1114.2926788330078" w:right="0" w:firstLine="0"/>
        <w:jc w:val="left"/>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0 (4.2.4)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1429443359375" w:line="203.2521915435791" w:lineRule="auto"/>
        <w:ind w:left="1107.9566955566406" w:right="2456.588134765625" w:firstLine="0.5279541015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Where the first portion of the equation represents the natural frequencies with omega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while,  the second portion of the equation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0.53333282470703"/>
          <w:szCs w:val="20.53333282470703"/>
          <w:u w:val="none"/>
          <w:shd w:fill="auto" w:val="clear"/>
          <w:vertAlign w:val="subscript"/>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mode shapes.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67236328125" w:line="231.9072961807251" w:lineRule="auto"/>
        <w:ind w:left="1105.8446502685547" w:right="2336.051025390625" w:firstLine="3.16802978515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For this analysis, two different modal analyses were looked into with two different element sizes  for the mesh but having the same fixed support. The first had an element size of .01m and  produced six natural frequencies and modes:</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1.26220703125"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23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2.6132965087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4. Modes and frequencies for element size .01m </w:t>
      </w:r>
    </w:p>
    <w:tbl>
      <w:tblPr>
        <w:tblStyle w:val="Table4"/>
        <w:tblW w:w="3322.8805541992188" w:type="dxa"/>
        <w:jc w:val="left"/>
        <w:tblInd w:w="2873.23646545410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1.4401245117188"/>
        <w:gridCol w:w="1661.4404296875"/>
        <w:tblGridChange w:id="0">
          <w:tblGrid>
            <w:gridCol w:w="1661.4401245117188"/>
            <w:gridCol w:w="1661.4404296875"/>
          </w:tblGrid>
        </w:tblGridChange>
      </w:tblGrid>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Mode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Frequencies </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427.05 Hz</w:t>
            </w:r>
          </w:p>
        </w:tc>
      </w:tr>
      <w:tr>
        <w:trPr>
          <w:cantSplit w:val="0"/>
          <w:trHeight w:val="327.3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741.4 Hz</w:t>
            </w:r>
          </w:p>
        </w:tc>
      </w:tr>
      <w:tr>
        <w:trPr>
          <w:cantSplit w:val="0"/>
          <w:trHeight w:val="323.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728.06 Hz</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787.66 Hz</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1192.6 Hz</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1205.5 Hz</w:t>
            </w:r>
          </w:p>
        </w:tc>
      </w:tr>
    </w:tbl>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5.196609497070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111203" cy="1471507"/>
            <wp:effectExtent b="0" l="0" r="0" t="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3111203" cy="1471507"/>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4.887619018554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13. Ansys user interface with an element size of .01m for Mode 1 (rotational).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69140625" w:line="231.90736770629883" w:lineRule="auto"/>
        <w:ind w:left="1107.9566955566406" w:right="2281.6729736328125" w:firstLine="1.0559844970703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For the first mode of the analysis with an element size of .01 shows a rotational motion in the z  direction, which is continuously repeated. And shows how the model would dynamically respond  to excitation.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403076171875" w:line="240" w:lineRule="auto"/>
        <w:ind w:left="2061.364669799804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173278" cy="1520867"/>
            <wp:effectExtent b="0" l="0" r="0" t="0"/>
            <wp:docPr id="6"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3173278" cy="1520867"/>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87.6443290710449" w:lineRule="auto"/>
        <w:ind w:left="1359.0478515625" w:right="2586.86340332031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14. Ansys user interface with an element size of .01m for Mode 2, inlet spike bending.24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1.8306732177734"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157670" cy="1505966"/>
            <wp:effectExtent b="0" l="0" r="0" t="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3157670" cy="1505966"/>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9.04792785644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15. Ansys user interface with an element size of .01m for Mode 3, inlet spike bending.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0810546875" w:line="231.907696723938" w:lineRule="auto"/>
        <w:ind w:left="1111.3006591796875" w:right="2436.336669921875" w:hanging="2.2879791259765625"/>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Figures 10 and 11 both show the inlet spike deforming as a dynamic response to the excitation,  figure 10 shows the inlet spike moving vertically in the positive and negative y direction, while  in figure 11. The inlet spike is moving horizontally in both the positive and negative z direction.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3519287109375" w:line="240" w:lineRule="auto"/>
        <w:ind w:left="2114.53071594238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078013" cy="1461728"/>
            <wp:effectExtent b="0" l="0" r="0" t="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3078013" cy="1461728"/>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3.41816902160645" w:lineRule="auto"/>
        <w:ind w:left="1654.8876953125" w:right="2882.702026367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16. Ansys user interface with an element size of .01m for Mode 4 (rotational).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094115" cy="1468713"/>
            <wp:effectExtent b="0" l="0" r="0" t="0"/>
            <wp:docPr id="9"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3094115" cy="1468713"/>
                    </a:xfrm>
                    <a:prstGeom prst="rect"/>
                    <a:ln/>
                  </pic:spPr>
                </pic:pic>
              </a:graphicData>
            </a:graphic>
          </wp:inline>
        </w:drawing>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8.598556518554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17. Ansys user </w:t>
      </w:r>
      <w:r w:rsidDel="00000000" w:rsidR="00000000" w:rsidRPr="00000000">
        <w:rPr>
          <w:rFonts w:ascii="Times New Roman" w:cs="Times New Roman" w:eastAsia="Times New Roman" w:hAnsi="Times New Roman"/>
          <w:b w:val="0"/>
          <w:bCs w:val="0"/>
          <w:i w:val="0"/>
          <w:iCs w:val="0"/>
          <w:smallCaps w:val="0"/>
          <w:strike w:val="0"/>
          <w:color w:val="5c2e91"/>
          <w:sz w:val="17.600000381469727"/>
          <w:szCs w:val="17.600000381469727"/>
          <w:u w:val="singl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nterface with an element size of .01m for Mode 5 (bending).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777587890625" w:line="231.9072961807251" w:lineRule="auto"/>
        <w:ind w:left="1109.1886901855469" w:right="2536.21826171875" w:hanging="1.5840148925781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As for Modes 4 and 5, Mode 4 shows the entire vehicle rotating about its center of axis, while  Mode 5 has the vehicle along with the inlet spike bending about the center of axis.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7421875"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25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6.19667053222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100561" cy="1390946"/>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3100561" cy="1390946"/>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8.598556518554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18. Ansys user interface with an element size of .01m for Mode 6 (bending).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69140625" w:line="230.30811309814453" w:lineRule="auto"/>
        <w:ind w:left="1106.3726806640625" w:right="2355.201416015625" w:firstLine="531.344070434570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Lastly, there is Mode 6, which shows the vehicle along with the inlet spike bending  vertically. Comparing figures (9) and (12), it can be seen how the different natural frequencies  affect the total deformation. Using the total deformation information provided by the solution, it  can be determined which mode is excited by the forces in a specific direction. For the mesh that  uses the element size .01m, the maximum deformation is .09770m for mode 1 and 0.14772m for  mode 4. The purpose of these mode shapes is to show how the vehicle’s natural frequencies  would react to excitation and where the vehicle is prone to experience a high concentration of  stress compared to the other regions. Specifically looking at Modes 2,3,5, and 6, it can be  determined that the inlet spik would experience the most stress compared to the rest of the  vehicle. While the subsequent analysis uses a mesh element size of .0025m, evaluating the same  mode shapes: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355224609375" w:line="240" w:lineRule="auto"/>
        <w:ind w:left="2544.613418579101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5. Modes and frequencies for element size .0025m</w:t>
      </w:r>
    </w:p>
    <w:tbl>
      <w:tblPr>
        <w:tblStyle w:val="Table5"/>
        <w:tblW w:w="3322.8805541992188" w:type="dxa"/>
        <w:jc w:val="left"/>
        <w:tblInd w:w="2873.236465454101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1.4401245117188"/>
        <w:gridCol w:w="1661.4404296875"/>
        <w:tblGridChange w:id="0">
          <w:tblGrid>
            <w:gridCol w:w="1661.4401245117188"/>
            <w:gridCol w:w="1661.4404296875"/>
          </w:tblGrid>
        </w:tblGridChange>
      </w:tblGrid>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Mode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Frequencies </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412.9 Hz</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664.47 Hz</w:t>
            </w:r>
          </w:p>
        </w:tc>
      </w:tr>
      <w:tr>
        <w:trPr>
          <w:cantSplit w:val="0"/>
          <w:trHeight w:val="323.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684.47 Hz</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780.18 Hz</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1182.5 Hz</w:t>
            </w:r>
          </w:p>
        </w:tc>
      </w:tr>
      <w:tr>
        <w:trPr>
          <w:cantSplit w:val="0"/>
          <w:trHeight w:val="327.360534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1185.5 Hz</w:t>
            </w:r>
          </w:p>
        </w:tc>
      </w:tr>
    </w:tbl>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26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1.42822265625" w:line="240" w:lineRule="auto"/>
        <w:ind w:left="1984.715957641601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19. Ansys user interface with an element size of .0025m for Mode 1. </w:t>
      </w:r>
      <w:r w:rsidDel="00000000" w:rsidR="00000000" w:rsidRPr="00000000">
        <w:drawing>
          <wp:anchor allowOverlap="1" behindDoc="0" distB="19050" distT="19050" distL="19050" distR="19050" hidden="0" layoutInCell="1" locked="0" relativeHeight="0" simplePos="0">
            <wp:simplePos x="0" y="0"/>
            <wp:positionH relativeFrom="column">
              <wp:posOffset>-1241244</wp:posOffset>
            </wp:positionH>
            <wp:positionV relativeFrom="paragraph">
              <wp:posOffset>-1550306</wp:posOffset>
            </wp:positionV>
            <wp:extent cx="4356819" cy="2069013"/>
            <wp:effectExtent b="0" l="0" r="0" t="0"/>
            <wp:wrapSquare wrapText="bothSides" distB="19050" distT="19050" distL="19050" distR="19050"/>
            <wp:docPr id="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4356819" cy="2069013"/>
                    </a:xfrm>
                    <a:prstGeom prst="rect"/>
                    <a:ln/>
                  </pic:spPr>
                </pic:pic>
              </a:graphicData>
            </a:graphic>
          </wp:anchor>
        </w:drawing>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8095703125" w:line="240" w:lineRule="auto"/>
        <w:ind w:left="2192.264633178711"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007131" cy="1399794"/>
            <wp:effectExtent b="0" l="0" r="0" t="0"/>
            <wp:docPr id="12"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3007131" cy="1399794"/>
                    </a:xfrm>
                    <a:prstGeom prst="rect"/>
                    <a:ln/>
                  </pic:spPr>
                </pic:pic>
              </a:graphicData>
            </a:graphic>
          </wp:inline>
        </w:drawing>
      </w: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4.715957641601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 20. Ansys user interface with an element size of .0025m for Mode 3.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7470703125" w:line="230.4535675048828" w:lineRule="auto"/>
        <w:ind w:left="1107.6046752929688" w:right="2297.75390625" w:firstLine="524.480056762695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Now comparing figures 15 and 16, it can also be seen how the different natural  frequencies affect the total deformation. Similarly, using the solution's total deformation  information provided, it can be determined which mode is excited by the forces in a specific  direction. The direction in which the deformation occurs is specific to a natural frequency. For  example, the deformation seen in figure 16 physically bends the inlet spikes vertically and  continues to oscillate in that direction. For the mesh that uses the element size .0025m, the  maximum deformation is .097656m for mode 1 and 1.2m for mode 3. Comparing figures 9 and  12 shows an absolute percent difference between modes one is .04%, while the percent  difference between modes 3 is 18.84%. The results show that dependent on the frequencies that  are being evaluated. The grid refinement can have a significant impact, as seen in the percent  difference in mode four or have a minor difference, as seen in mode 1. In the following section, a  grid refinement study was done with variable load applied to the whole vehicle.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68505859375" w:line="240" w:lineRule="auto"/>
        <w:ind w:left="1109.4631958007812" w:right="0" w:firstLine="0"/>
        <w:jc w:val="left"/>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highlight w:val="white"/>
          <w:u w:val="none"/>
          <w:vertAlign w:val="baseline"/>
          <w:rtl w:val="0"/>
        </w:rPr>
        <w:t xml:space="preserve">4.4 Static Structural Analysis </w:t>
      </w:r>
      <w:r w:rsidDel="00000000" w:rsidR="00000000" w:rsidRPr="00000000">
        <w:rPr>
          <w:rFonts w:ascii="Times New Roman" w:cs="Times New Roman" w:eastAsia="Times New Roman" w:hAnsi="Times New Roman"/>
          <w:b w:val="0"/>
          <w:bCs w:val="0"/>
          <w:i w:val="0"/>
          <w:iCs w:val="0"/>
          <w:smallCaps w:val="0"/>
          <w:strike w:val="0"/>
          <w:color w:val="000000"/>
          <w:sz w:val="20.416000366210938"/>
          <w:szCs w:val="20.416000366210938"/>
          <w:u w:val="none"/>
          <w:shd w:fill="auto" w:val="clear"/>
          <w:vertAlign w:val="baseline"/>
          <w:rtl w:val="0"/>
        </w:rPr>
        <w:t xml:space="preserve">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34490966796875" w:line="230.3078556060791" w:lineRule="auto"/>
        <w:ind w:left="1107.6046752929688" w:right="2380.566406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For the second portion of the analysis, a static structural analysis was done to the ramjet  vehicle to validate the current geometry configuration. Static structural analysis of the vehicle is  assessed by comparing calculated strains in the structure and the material's yield point. If the  structure's strains do not exceed the material's yield point with the applied loads, the system  suffers only elastic deformations, as seen in the mode shapes, and the structure's shape will be  fully restored after the loads are no longer applied. However, if the applied loads exceed the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27508544921875"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27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112.5326538085938" w:right="2297.037353515625" w:hanging="4.927978515625"/>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material's yield point with the applied loads, the shape of the structure will irreversibly deform  and possibly cause the structure to fail. This process can be seen in figure 21., once the stress and  strain of the material passes the elastic region of the scale, the material begins to deform.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784912109375" w:line="240" w:lineRule="auto"/>
        <w:ind w:left="2942.46284484863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2361288" cy="1534837"/>
            <wp:effectExtent b="0" l="0" r="0" t="0"/>
            <wp:docPr id="1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2361288" cy="1534837"/>
                    </a:xfrm>
                    <a:prstGeom prst="rect"/>
                    <a:ln/>
                  </pic:spPr>
                </pic:pic>
              </a:graphicData>
            </a:graphic>
          </wp:inline>
        </w:drawing>
      </w: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8.414688110351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21. Stress and strain curve [16]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8818359375" w:line="231.907696723938" w:lineRule="auto"/>
        <w:ind w:left="1107.2526550292969" w:right="2340.3887939453125" w:firstLine="263.8240814208984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Using ANSYS the analysis can be done to investigate how certain loads, stresses, and strains  will react to the vehicle. Similar to the modal analysis, any system can be represented as the  following three components in a system: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829345703125" w:line="240" w:lineRule="auto"/>
        <w:ind w:left="1374.948806762695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(4.2.1)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21923828125" w:line="231.907696723938" w:lineRule="auto"/>
        <w:ind w:left="1106.0206604003906" w:right="2375.20263671875" w:firstLine="266.464157104492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Where </w:t>
      </w:r>
      <w:r w:rsidDel="00000000" w:rsidR="00000000" w:rsidRPr="00000000">
        <w:rPr>
          <w:rFonts w:ascii="Times New Roman" w:cs="Times New Roman" w:eastAsia="Times New Roman" w:hAnsi="Times New Roman"/>
          <w:b w:val="1"/>
          <w:bCs w:val="1"/>
          <w:i w:val="0"/>
          <w:iCs w:val="0"/>
          <w:smallCaps w:val="0"/>
          <w:strike w:val="0"/>
          <w:color w:val="0e101a"/>
          <w:sz w:val="17.600000381469727"/>
          <w:szCs w:val="17.600000381469727"/>
          <w:u w:val="none"/>
          <w:shd w:fill="auto" w:val="clear"/>
          <w:vertAlign w:val="baseline"/>
          <w:rtl w:val="0"/>
        </w:rPr>
        <w:t xml:space="preserve">M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mass matrix,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damping or energy loss experienced  by a system, and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K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stiffness matrix. These equations represent a dynamic system.  However, for static structural analysis, the inertia and damping terms will be removed and will  be left as: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8232421875" w:line="240" w:lineRule="auto"/>
        <w:ind w:left="1375.12474060058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perscript"/>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9.33333396911621"/>
          <w:szCs w:val="29.33333396911621"/>
          <w:u w:val="none"/>
          <w:shd w:fill="auto" w:val="clear"/>
          <w:vertAlign w:val="subscript"/>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17.600000381469727"/>
          <w:szCs w:val="17.600000381469727"/>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(4.3.1)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2958984375" w:line="231.907696723938" w:lineRule="auto"/>
        <w:ind w:left="1107.2526550292969" w:right="2350.6500244140625" w:firstLine="1.23199462890625"/>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Where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K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still represents the stiffness matrix and </w:t>
      </w:r>
      <w:r w:rsidDel="00000000" w:rsidR="00000000" w:rsidRPr="00000000">
        <w:rPr>
          <w:rFonts w:ascii="Times New Roman" w:cs="Times New Roman" w:eastAsia="Times New Roman" w:hAnsi="Times New Roman"/>
          <w:b w:val="1"/>
          <w:bCs w:val="1"/>
          <w:i w:val="0"/>
          <w:iCs w:val="0"/>
          <w:smallCaps w:val="0"/>
          <w:strike w:val="0"/>
          <w:color w:val="000000"/>
          <w:sz w:val="17.600000381469727"/>
          <w:szCs w:val="17.600000381469727"/>
          <w:u w:val="none"/>
          <w:shd w:fill="auto" w:val="clear"/>
          <w:vertAlign w:val="baseline"/>
          <w:rtl w:val="0"/>
        </w:rPr>
        <w:t xml:space="preserve">F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represents the applied forces. Along with this  notation, the forces applied are not time varying and no inertial effects are included. This data is  then imported into Ansys as tabular data to be applied to the vehicle.</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582763671875" w:line="244.14487838745117" w:lineRule="auto"/>
        <w:ind w:left="2050.728759765625" w:right="3005.2337646484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326489" cy="1630196"/>
            <wp:effectExtent b="0" l="0" r="0" t="0"/>
            <wp:docPr id="10"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3326489" cy="1630196"/>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28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3804588317871" w:lineRule="auto"/>
        <w:ind w:left="1854.9932861328125" w:right="2762.360229492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311821" cy="1365772"/>
            <wp:effectExtent b="0" l="0" r="0" t="0"/>
            <wp:docPr id="11"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3311821" cy="136577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22. Pressure distributions on the vehicle at 8km (top) and 20km (bottom)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56884765625" w:line="230.4080629348755" w:lineRule="auto"/>
        <w:ind w:left="1105.8446502685547" w:right="2282.6611328125" w:firstLine="269.6321105957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pressure distributions calculated by Missile Datcom can be seen applied to the vehicle in  the following figures. The pressures were applied with a 0 degrees angle of attack for these  configurations. And the 0 degrees configuration serves as a baseline for future work. Figure 17 shows the pressure distribution at 8km with a max pressure of 226,653Pa, while the maximum  pressure experienced at 20km is 243,100Pa. Figure 18., which shows the pressure distribution at  20km, shows that most of the pressure experience occurs at the front of the vehicle and where the  inlet spike is located. Because the angle of attack for the vehicle as it is flying is 0 degrees, the  pressure distribution around the vehicle is symmetrical. As the pressure loads travel down the  length of the vehicle, the pressures begin to diminish until they reach the minimum pressure.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9.881591796875" w:line="240" w:lineRule="auto"/>
        <w:ind w:left="4585.892715454102"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29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43.807144165039"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Chapter 5. Results and Analysis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591796875" w:line="230.30817031860352" w:lineRule="auto"/>
        <w:ind w:left="1107.2526550292969" w:right="2301.732177734375" w:firstLine="528.3519744873047"/>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As previously mentioned, a grid refinement study was done to evaluate the pressure loads  calculated from Missile Datcom. The purpose of a grid refinement study is to question and  determine the accuracy of the results, more specifically, if the results depend on the grid. If the  results depend on the grid, then it is clear that the solution has not truly converged, and the grid  will require additional refinement until the results do not change. Having a high-resolution mesh  can produce very accurate results. However, the computational time and cost will be high.  Versus a coarse mesh can produce an inaccurate result but have a low computational time and  cost. A grid refinement study can help the designer determine which grid will help him or she  find the most accurate results without having a high computational cost. For this analysis, all of  the meshes utilize the same variable load and the same fixed support. The only variation that was  done was to the refinement level of the meshes.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951171875" w:line="231.907696723938" w:lineRule="auto"/>
        <w:ind w:left="1107.9566955566406" w:right="2395.32958984375" w:firstLine="267.52006530761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study evaluates the equivalent stress, strain, the force reaction and the total deformation  that the vehicle experiences. As expected, the maximum stress the vehicle experienced was the  four columns connecting the inlet spike to the rest of the vehicle, as seen in figure 14.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3321533203125" w:line="240" w:lineRule="auto"/>
        <w:ind w:left="1106.1966705322266"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4358640" cy="2109004"/>
            <wp:effectExtent b="0" l="0" r="0" t="0"/>
            <wp:docPr id="15"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4358640" cy="2109004"/>
                    </a:xfrm>
                    <a:prstGeom prst="rect"/>
                    <a:ln/>
                  </pic:spPr>
                </pic:pic>
              </a:graphicData>
            </a:graphic>
          </wp:inline>
        </w:drawing>
      </w: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0599060058594" w:lineRule="auto"/>
        <w:ind w:left="1400.5984497070312" w:right="2308.0706787109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23. Frontal view of the ramjet with an element size of .005m, maximum stress seen in  the four columns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10400390625" w:line="230.3078556060791" w:lineRule="auto"/>
        <w:ind w:left="1107.9566955566406" w:right="2302.1533203125" w:firstLine="263.64799499511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As previously discussed, the four columns were added to the structure to properly connect  the inlet spike to the rest of the vehicle. Realistically, the ramjet structure would not include  these columns due to the columns causing interference with the flow. However, to simplify this  analysis, columns were included to simplify the geometry. The rest of the vehicle is experiencing  the minimum value of stress, while the columns experience the maximum amount of stress but  are still under the structural steel’s tensile yield strength.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6749877929688"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30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30912780762" w:lineRule="auto"/>
        <w:ind w:left="1703.8006591796875" w:right="2608.8397216796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6. Description of the mesh refinement study with its respective max stress and  percentage difference with the next mesh in order </w:t>
      </w:r>
    </w:p>
    <w:tbl>
      <w:tblPr>
        <w:tblStyle w:val="Table6"/>
        <w:tblW w:w="6856.959533691406" w:type="dxa"/>
        <w:jc w:val="left"/>
        <w:tblInd w:w="1106.1966705322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4.2401123046875"/>
        <w:gridCol w:w="1714.2398071289062"/>
        <w:gridCol w:w="1714.24072265625"/>
        <w:gridCol w:w="1714.2388916015625"/>
        <w:tblGridChange w:id="0">
          <w:tblGrid>
            <w:gridCol w:w="1714.2401123046875"/>
            <w:gridCol w:w="1714.2398071289062"/>
            <w:gridCol w:w="1714.24072265625"/>
            <w:gridCol w:w="1714.2388916015625"/>
          </w:tblGrid>
        </w:tblGridChange>
      </w:tblGrid>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Element 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Mesh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Max Stress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Percent Difference</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0.0200m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2.96E+06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2.85E+02</w:t>
            </w:r>
          </w:p>
        </w:tc>
      </w:tr>
      <w:tr>
        <w:trPr>
          <w:cantSplit w:val="0"/>
          <w:trHeight w:val="327.3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0.0100m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1.14E+07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1.75E+00</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0.0050m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1.16E+07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2.41E+01</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0.0040m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1.44E+07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2.71E+01</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1.83E+07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7.10E+00</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1.70E+07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4.71E+00</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0.0025m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1.78E+07 Pa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bl>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10791206359863" w:lineRule="auto"/>
        <w:ind w:left="1107.9566955566406" w:right="2282.7935791015625" w:firstLine="263.64799499511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As seen in table 3. column 3, as the refinement of the mesh increase, the stress experienced to  the columns begin to rise until they begin to converge. Column 4 of table 3. shows the percent  difference of the initial mesh with the succeeding mesh refinement. As the mesh is refined, the  difference in the maximum stress begins to shrink as the mesh becomes more and more refined.  Because of these results, the solution for the maximum stress experienced by the vehicle is no  longer grid dependent.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888671875" w:line="240" w:lineRule="auto"/>
        <w:ind w:left="4059.202346801758" w:right="0" w:firstLine="0"/>
        <w:jc w:val="left"/>
        <w:rPr>
          <w:rFonts w:ascii="Cambria" w:cs="Cambria" w:eastAsia="Cambria" w:hAnsi="Cambria"/>
          <w:b w:val="0"/>
          <w:bCs w:val="0"/>
          <w:i w:val="0"/>
          <w:iCs w:val="0"/>
          <w:smallCaps w:val="0"/>
          <w:strike w:val="0"/>
          <w:color w:val="595959"/>
          <w:sz w:val="20.416000366210938"/>
          <w:szCs w:val="20.416000366210938"/>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0.416000366210938"/>
          <w:szCs w:val="20.416000366210938"/>
          <w:u w:val="none"/>
          <w:shd w:fill="auto" w:val="clear"/>
          <w:vertAlign w:val="baseline"/>
          <w:rtl w:val="0"/>
        </w:rPr>
        <w:t xml:space="preserve">Equivalent Stress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649169921875" w:line="240" w:lineRule="auto"/>
        <w:ind w:left="1808.448257446289"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5.00E-06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272216796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916503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6777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8499755859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6838378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3149414062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9736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545654296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e</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1462402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r</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07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t</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3742675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29003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631347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x</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0227050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026611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4.00E-06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82421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3.00E-06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29296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2.00E-06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82421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1.00E-06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029296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0.00E+00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824462890625" w:line="294.61907386779785" w:lineRule="auto"/>
        <w:ind w:left="0" w:right="0" w:firstLine="0"/>
        <w:jc w:val="left"/>
        <w:rPr>
          <w:rFonts w:ascii="Cambria" w:cs="Cambria" w:eastAsia="Cambria" w:hAnsi="Cambria"/>
          <w:b w:val="0"/>
          <w:bCs w:val="0"/>
          <w:i w:val="0"/>
          <w:iCs w:val="0"/>
          <w:smallCaps w:val="0"/>
          <w:strike w:val="0"/>
          <w:color w:val="595959"/>
          <w:sz w:val="14.784000396728516"/>
          <w:szCs w:val="14.784000396728516"/>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0 1 2 3 4 5 6 7 8 </w:t>
      </w:r>
      <w:r w:rsidDel="00000000" w:rsidR="00000000" w:rsidRPr="00000000">
        <w:rPr>
          <w:rFonts w:ascii="Cambria" w:cs="Cambria" w:eastAsia="Cambria" w:hAnsi="Cambria"/>
          <w:b w:val="0"/>
          <w:bCs w:val="0"/>
          <w:i w:val="0"/>
          <w:iCs w:val="0"/>
          <w:smallCaps w:val="0"/>
          <w:strike w:val="0"/>
          <w:color w:val="595959"/>
          <w:sz w:val="14.784000396728516"/>
          <w:szCs w:val="14.784000396728516"/>
          <w:u w:val="none"/>
          <w:shd w:fill="auto" w:val="clear"/>
          <w:vertAlign w:val="baseline"/>
          <w:rtl w:val="0"/>
        </w:rPr>
        <w:t xml:space="preserve">Mesh Number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0610961914062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24. Equivalent stress for all seven meshes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8251953125" w:line="360.3826332092285"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sectPr>
          <w:type w:val="continuous"/>
          <w:pgSz w:h="15840" w:w="12240" w:orient="portrait"/>
          <w:pgMar w:bottom="2730.880126953125" w:top="3111.932373046875" w:left="1657.2979736328125" w:right="4092.586669921875" w:header="0" w:footer="720"/>
          <w:cols w:equalWidth="0" w:num="3">
            <w:col w:space="0" w:w="2180"/>
            <w:col w:space="0" w:w="2180"/>
            <w:col w:space="0" w:w="2180"/>
          </w:cols>
        </w:sect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.0200 Element Size .0100 Element Size .0050 Element Size .0040 Element Size .0038 Element Size .0030 Element Size .00250 Element SIze</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4.4088745117188" w:line="230.57430267333984" w:lineRule="auto"/>
        <w:ind w:left="1105.8446502685547" w:right="2380.7916259765625" w:firstLine="533.6320495605469"/>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amount of stress experienced by the vehicle will have an effect on the overall strain.  The strain reflects the deformation as a result of the stress experienced. Alternatively, it can be  defined as “Strain is essentially the proportional change in the size (length) of the material at a  particular point on the object…” [15, P.4].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75982666015625"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31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630912780762" w:lineRule="auto"/>
        <w:ind w:left="1703.8436889648438" w:right="2608.90197753906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7. Description of the mesh refinement study with its respective max strain and  percentage difference with the next mesh in order </w:t>
      </w:r>
    </w:p>
    <w:tbl>
      <w:tblPr>
        <w:tblStyle w:val="Table7"/>
        <w:tblW w:w="6856.959533691406" w:type="dxa"/>
        <w:jc w:val="left"/>
        <w:tblInd w:w="1106.1966705322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4.2401123046875"/>
        <w:gridCol w:w="1714.2398071289062"/>
        <w:gridCol w:w="1714.24072265625"/>
        <w:gridCol w:w="1714.2388916015625"/>
        <w:tblGridChange w:id="0">
          <w:tblGrid>
            <w:gridCol w:w="1714.2401123046875"/>
            <w:gridCol w:w="1714.2398071289062"/>
            <w:gridCol w:w="1714.24072265625"/>
            <w:gridCol w:w="1714.2388916015625"/>
          </w:tblGrid>
        </w:tblGridChange>
      </w:tblGrid>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Element 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Mesh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Max Strain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Percent Difference</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0.0200m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1.10E-06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7.20E+01</w:t>
            </w:r>
          </w:p>
        </w:tc>
      </w:tr>
      <w:tr>
        <w:trPr>
          <w:cantSplit w:val="0"/>
          <w:trHeight w:val="327.3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0.0100m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1.90E-06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4.98E+01</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0.0050m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2.84E-06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1.93E+01</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0.0040m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3.39E-06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1.46E+01</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3.88E-06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5.79E+00</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4.11E-06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2.01E+00</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0.0025m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4.19E-06 m/m</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bl>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3.4021759033203" w:right="0" w:firstLine="0"/>
        <w:jc w:val="left"/>
        <w:rPr>
          <w:rFonts w:ascii="Cambria" w:cs="Cambria" w:eastAsia="Cambria" w:hAnsi="Cambria"/>
          <w:b w:val="0"/>
          <w:bCs w:val="0"/>
          <w:i w:val="0"/>
          <w:iCs w:val="0"/>
          <w:smallCaps w:val="0"/>
          <w:strike w:val="0"/>
          <w:color w:val="595959"/>
          <w:sz w:val="20.416000366210938"/>
          <w:szCs w:val="20.416000366210938"/>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0.416000366210938"/>
          <w:szCs w:val="20.416000366210938"/>
          <w:u w:val="none"/>
          <w:shd w:fill="auto" w:val="clear"/>
          <w:vertAlign w:val="baseline"/>
          <w:rtl w:val="0"/>
        </w:rPr>
        <w:t xml:space="preserve">Equivalent Stress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6552734375" w:line="240" w:lineRule="auto"/>
        <w:ind w:left="1774.5061492919922"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4.50E+06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333984375" w:line="240" w:lineRule="auto"/>
        <w:ind w:left="1774.5061492919922"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4.00E+06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1290283203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9165039062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41748046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P</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3149414062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9736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545654296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e</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1462402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r</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07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t</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3742675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29003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631347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x</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0227050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026611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3.50E+06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333984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3.00E+06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333984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2.50E+06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9443359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2.00E+06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9443359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1.50E+06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333984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1.00E+06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333984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5.00E+05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29443359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0.00E+00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824462890625" w:line="294.61907386779785" w:lineRule="auto"/>
        <w:ind w:left="0" w:right="0" w:firstLine="0"/>
        <w:jc w:val="left"/>
        <w:rPr>
          <w:rFonts w:ascii="Cambria" w:cs="Cambria" w:eastAsia="Cambria" w:hAnsi="Cambria"/>
          <w:b w:val="0"/>
          <w:bCs w:val="0"/>
          <w:i w:val="0"/>
          <w:iCs w:val="0"/>
          <w:smallCaps w:val="0"/>
          <w:strike w:val="0"/>
          <w:color w:val="595959"/>
          <w:sz w:val="14.784000396728516"/>
          <w:szCs w:val="14.784000396728516"/>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0 2 4 6 8 </w:t>
      </w:r>
      <w:r w:rsidDel="00000000" w:rsidR="00000000" w:rsidRPr="00000000">
        <w:rPr>
          <w:rFonts w:ascii="Cambria" w:cs="Cambria" w:eastAsia="Cambria" w:hAnsi="Cambria"/>
          <w:b w:val="0"/>
          <w:bCs w:val="0"/>
          <w:i w:val="0"/>
          <w:iCs w:val="0"/>
          <w:smallCaps w:val="0"/>
          <w:strike w:val="0"/>
          <w:color w:val="595959"/>
          <w:sz w:val="14.784000396728516"/>
          <w:szCs w:val="14.784000396728516"/>
          <w:u w:val="none"/>
          <w:shd w:fill="auto" w:val="clear"/>
          <w:vertAlign w:val="baseline"/>
          <w:rtl w:val="0"/>
        </w:rPr>
        <w:t xml:space="preserve">Mesh Number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40087890625" w:line="360.3827476501465"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sectPr>
          <w:type w:val="continuous"/>
          <w:pgSz w:h="15840" w:w="12240" w:orient="portrait"/>
          <w:pgMar w:bottom="2730.880126953125" w:top="3111.932373046875" w:left="1657.2979736328125" w:right="4704.18701171875" w:header="0" w:footer="720"/>
          <w:cols w:equalWidth="0" w:num="3">
            <w:col w:space="0" w:w="1960"/>
            <w:col w:space="0" w:w="1960"/>
            <w:col w:space="0" w:w="1960"/>
          </w:cols>
        </w:sect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.0200 Element Size .0100 Element Size .0050 Element Size .0040 Element Size .0038 Element Size .0030 Element Size .00250 Element SIze</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248779296875" w:line="240" w:lineRule="auto"/>
        <w:ind w:left="2952.50099182128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25. Equivalent stress for all seven meshes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0810546875" w:line="231.107497215271" w:lineRule="auto"/>
        <w:ind w:left="1106.0206604003906" w:right="2326.7138671875" w:firstLine="275.2640533447265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Similarly, the results for the maximum amount of strain that the vehicle is experiencing have  a similar trend to what is seen in the maximum amount of stress. As the mesh refinement  increases, the difference between solutions becomes smaller and smaller, as seen in table 4.  column 4. By looking at figure 16. a trend can be seen as the mesh refinement increase, the trend  initially begins linearly, and as the difference in results become smaller and smaller, the trend  begins to flatten and converge.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6888427734375"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32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439.9295043945312" w:right="2345.026245117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8. Description of the mesh refinement study with its respective max total deformation  and percentage difference with the next mesh in order </w:t>
      </w:r>
    </w:p>
    <w:tbl>
      <w:tblPr>
        <w:tblStyle w:val="Table8"/>
        <w:tblW w:w="6856.959533691406" w:type="dxa"/>
        <w:jc w:val="left"/>
        <w:tblInd w:w="1106.1966705322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4.2401123046875"/>
        <w:gridCol w:w="1714.2398071289062"/>
        <w:gridCol w:w="1714.24072265625"/>
        <w:gridCol w:w="1714.2388916015625"/>
        <w:tblGridChange w:id="0">
          <w:tblGrid>
            <w:gridCol w:w="1714.2401123046875"/>
            <w:gridCol w:w="1714.2398071289062"/>
            <w:gridCol w:w="1714.24072265625"/>
            <w:gridCol w:w="1714.2388916015625"/>
          </w:tblGrid>
        </w:tblGridChange>
      </w:tblGrid>
      <w:tr>
        <w:trPr>
          <w:cantSplit w:val="0"/>
          <w:trHeight w:val="327.35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Element 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Mesh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Total Deformation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Percent Difference</w:t>
            </w:r>
          </w:p>
        </w:tc>
      </w:tr>
      <w:tr>
        <w:trPr>
          <w:cantSplit w:val="0"/>
          <w:trHeight w:val="327.362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0.0200m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2.52E-06m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1.60E+01</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0.0100m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2.92E-06m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2.87E+00</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0.0050m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3.01E-06m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2.08E+00</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0.0040m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3.07E-06m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1.35E+00</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3.11E-06m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1.10E+00</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3.14E-06m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4.71E-01</w:t>
            </w:r>
          </w:p>
        </w:tc>
      </w:tr>
      <w:tr>
        <w:trPr>
          <w:cantSplit w:val="0"/>
          <w:trHeight w:val="327.3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0.0025m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3.16E-06m</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bl>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0.936050415039" w:right="0" w:firstLine="0"/>
        <w:jc w:val="left"/>
        <w:rPr>
          <w:rFonts w:ascii="Cambria" w:cs="Cambria" w:eastAsia="Cambria" w:hAnsi="Cambria"/>
          <w:b w:val="0"/>
          <w:bCs w:val="0"/>
          <w:i w:val="0"/>
          <w:iCs w:val="0"/>
          <w:smallCaps w:val="0"/>
          <w:strike w:val="0"/>
          <w:color w:val="595959"/>
          <w:sz w:val="20.416000366210938"/>
          <w:szCs w:val="20.416000366210938"/>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0.416000366210938"/>
          <w:szCs w:val="20.416000366210938"/>
          <w:u w:val="none"/>
          <w:shd w:fill="auto" w:val="clear"/>
          <w:vertAlign w:val="baseline"/>
          <w:rtl w:val="0"/>
        </w:rPr>
        <w:t xml:space="preserve">Total Deformation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66552734375" w:line="240" w:lineRule="auto"/>
        <w:ind w:left="1808.0469512939453"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3.50E-06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860595703125" w:line="240" w:lineRule="auto"/>
        <w:ind w:left="1694.1826629638672"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916503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6838378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3149414062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56152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n</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11376953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o</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4443359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i</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07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t</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0227050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6777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1462402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r</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11376953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o</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52416992187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fe</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779296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D</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29003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631347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x</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0227050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026611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3.00E-06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2841796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2.50E-06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223144531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2.00E-06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833496093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1.50E-06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223144531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1.00E-06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223144531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5.00E-07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2841796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0.00E+00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83056640625" w:line="299.879093170166" w:lineRule="auto"/>
        <w:ind w:left="0" w:right="0" w:firstLine="0"/>
        <w:jc w:val="left"/>
        <w:rPr>
          <w:rFonts w:ascii="Cambria" w:cs="Cambria" w:eastAsia="Cambria" w:hAnsi="Cambria"/>
          <w:b w:val="0"/>
          <w:bCs w:val="0"/>
          <w:i w:val="0"/>
          <w:iCs w:val="0"/>
          <w:smallCaps w:val="0"/>
          <w:strike w:val="0"/>
          <w:color w:val="595959"/>
          <w:sz w:val="14.784000396728516"/>
          <w:szCs w:val="14.784000396728516"/>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0 1 2 3 4 5 6 7 8 </w:t>
      </w:r>
      <w:r w:rsidDel="00000000" w:rsidR="00000000" w:rsidRPr="00000000">
        <w:rPr>
          <w:rFonts w:ascii="Cambria" w:cs="Cambria" w:eastAsia="Cambria" w:hAnsi="Cambria"/>
          <w:b w:val="0"/>
          <w:bCs w:val="0"/>
          <w:i w:val="0"/>
          <w:iCs w:val="0"/>
          <w:smallCaps w:val="0"/>
          <w:strike w:val="0"/>
          <w:color w:val="595959"/>
          <w:sz w:val="14.784000396728516"/>
          <w:szCs w:val="14.784000396728516"/>
          <w:u w:val="none"/>
          <w:shd w:fill="auto" w:val="clear"/>
          <w:vertAlign w:val="baseline"/>
          <w:rtl w:val="0"/>
        </w:rPr>
        <w:t xml:space="preserve">Mesh Number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00390625" w:line="360.3827476501465"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sectPr>
          <w:type w:val="continuous"/>
          <w:pgSz w:h="15840" w:w="12240" w:orient="portrait"/>
          <w:pgMar w:bottom="2730.880126953125" w:top="3111.932373046875" w:left="1657.2979736328125" w:right="4092.586669921875" w:header="0" w:footer="720"/>
          <w:cols w:equalWidth="0" w:num="3">
            <w:col w:space="0" w:w="2180"/>
            <w:col w:space="0" w:w="2180"/>
            <w:col w:space="0" w:w="2180"/>
          </w:cols>
        </w:sect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.0200 Element Size .0100 Element Size .0050 Element Size .0040 Element Size .0038 Element Size .0030 Element Size .00250 Element SIze</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64892578125" w:line="240" w:lineRule="auto"/>
        <w:ind w:left="2006.84455871582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26. Graph of all seven meshes with respect to their total deformation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80810546875" w:line="230.57458877563477" w:lineRule="auto"/>
        <w:ind w:left="1107.6046752929688" w:right="2336.309814453125" w:firstLine="266.28807067871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Examining the results taken for total deformation, it can be seen that the total deformation is  minimal and does not change the structure's shape. In addition, it does not introduce nonlinearity  to the system's responses. Investigating figure 17. it can be seen that as the refinement of mesh  increases, the solution gradually decreases and converges around a similar solution. However, as  expected, the maximum total deformation occurs where the four columns are placed. The  deformation occurs because of the forces exerted on the vehicle's body. The columns also resist  the forces but still connect the two bodies.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0000610351562"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33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9. Description of the mesh refinement study with its respective max total Force  Reaction (X Direction) and percentage difference with the next mesh in order </w:t>
      </w:r>
    </w:p>
    <w:tbl>
      <w:tblPr>
        <w:tblStyle w:val="Table9"/>
        <w:tblW w:w="6856.95953369140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2.3199462890625"/>
        <w:gridCol w:w="381.920166015625"/>
        <w:gridCol w:w="1714.2398071289062"/>
        <w:gridCol w:w="1163.360595703125"/>
        <w:gridCol w:w="550.880126953125"/>
        <w:gridCol w:w="1714.2388916015625"/>
        <w:tblGridChange w:id="0">
          <w:tblGrid>
            <w:gridCol w:w="1332.3199462890625"/>
            <w:gridCol w:w="381.920166015625"/>
            <w:gridCol w:w="1714.2398071289062"/>
            <w:gridCol w:w="1163.360595703125"/>
            <w:gridCol w:w="550.880126953125"/>
            <w:gridCol w:w="1714.2388916015625"/>
          </w:tblGrid>
        </w:tblGridChange>
      </w:tblGrid>
      <w:tr>
        <w:trPr>
          <w:cantSplit w:val="0"/>
          <w:trHeight w:val="209.4396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8069458007812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fbfff4"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Element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fbfff4" w:val="clear"/>
                <w:vertAlign w:val="baseline"/>
                <w:rtl w:val="0"/>
              </w:rPr>
              <w:t xml:space="preserve">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fbfff4"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Mesh Number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Force Reaction (X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Percent Difference</w:t>
            </w:r>
          </w:p>
        </w:tc>
      </w:tr>
      <w:tr>
        <w:trPr>
          <w:cantSplit w:val="0"/>
          <w:trHeight w:val="200.6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07568359375" w:firstLine="0"/>
              <w:jc w:val="righ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fbfff4" w:val="clear"/>
                <w:vertAlign w:val="baseline"/>
                <w:rtl w:val="0"/>
              </w:rPr>
              <w:t xml:space="preserve">Direction</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r>
        <w:trPr>
          <w:cantSplit w:val="0"/>
          <w:trHeight w:val="121.4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r>
        <w:trPr>
          <w:cantSplit w:val="0"/>
          <w:trHeight w:val="327.3596191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0.0200m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6576.7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2.49E+00</w:t>
            </w:r>
          </w:p>
        </w:tc>
      </w:tr>
      <w:tr>
        <w:trPr>
          <w:cantSplit w:val="0"/>
          <w:trHeight w:val="327.36083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0.0100m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6740.5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2.14E+00</w:t>
            </w:r>
          </w:p>
        </w:tc>
      </w:tr>
      <w:tr>
        <w:trPr>
          <w:cantSplit w:val="0"/>
          <w:trHeight w:val="323.840332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0.0050m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6596.4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6.37E-02</w:t>
            </w:r>
          </w:p>
        </w:tc>
      </w:tr>
      <w:tr>
        <w:trPr>
          <w:cantSplit w:val="0"/>
          <w:trHeight w:val="327.3583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0.0040m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6592.2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5.76E-02</w:t>
            </w:r>
          </w:p>
        </w:tc>
      </w:tr>
      <w:tr>
        <w:trPr>
          <w:cantSplit w:val="0"/>
          <w:trHeight w:val="327.36022949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6596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1.82E-02</w:t>
            </w:r>
          </w:p>
        </w:tc>
      </w:tr>
      <w:tr>
        <w:trPr>
          <w:cantSplit w:val="0"/>
          <w:trHeight w:val="327.36022949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6597.2 N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4.55E-03</w:t>
            </w:r>
          </w:p>
        </w:tc>
      </w:tr>
      <w:tr>
        <w:trPr>
          <w:cantSplit w:val="0"/>
          <w:trHeight w:val="327.36022949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0.0025m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6597.5 N</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bl>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02399158477783"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358640" cy="1703409"/>
            <wp:effectExtent b="0" l="0" r="0" t="0"/>
            <wp:docPr id="16" name="image16.png"/>
            <a:graphic>
              <a:graphicData uri="http://schemas.openxmlformats.org/drawingml/2006/picture">
                <pic:pic>
                  <pic:nvPicPr>
                    <pic:cNvPr id="0" name="image16.png"/>
                    <pic:cNvPicPr preferRelativeResize="0"/>
                  </pic:nvPicPr>
                  <pic:blipFill>
                    <a:blip r:embed="rId21"/>
                    <a:srcRect b="0" l="0" r="0" t="0"/>
                    <a:stretch>
                      <a:fillRect/>
                    </a:stretch>
                  </pic:blipFill>
                  <pic:spPr>
                    <a:xfrm>
                      <a:off x="0" y="0"/>
                      <a:ext cx="4358640" cy="170340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27. Graph of all seven meshes with respect to their force reaction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3402709960938"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34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320068359375" w:line="378.79637718200684" w:lineRule="auto"/>
        <w:ind w:left="0" w:right="0" w:firstLine="0"/>
        <w:jc w:val="left"/>
        <w:rPr>
          <w:rFonts w:ascii="Times New Roman" w:cs="Times New Roman" w:eastAsia="Times New Roman" w:hAnsi="Times New Roman"/>
          <w:b w:val="0"/>
          <w:bCs w:val="0"/>
          <w:i w:val="0"/>
          <w:iCs w:val="0"/>
          <w:smallCaps w:val="0"/>
          <w:strike w:val="0"/>
          <w:color w:val="bfbfbf"/>
          <w:sz w:val="13.375999450683594"/>
          <w:szCs w:val="13.375999450683594"/>
          <w:u w:val="none"/>
          <w:shd w:fill="auto" w:val="clear"/>
          <w:vertAlign w:val="baseline"/>
        </w:rPr>
        <w:sectPr>
          <w:type w:val="continuous"/>
          <w:pgSz w:h="15840" w:w="12240" w:orient="portrait"/>
          <w:pgMar w:bottom="2730.880126953125" w:top="3111.932373046875" w:left="1172.7999877929688" w:right="1910.526123046875" w:header="0" w:footer="720"/>
          <w:cols w:equalWidth="0" w:num="2">
            <w:col w:space="0" w:w="4580"/>
            <w:col w:space="0" w:w="4580"/>
          </w:cols>
        </w:sectPr>
      </w:pPr>
      <w:r w:rsidDel="00000000" w:rsidR="00000000" w:rsidRPr="00000000">
        <w:rPr>
          <w:rFonts w:ascii="Arial" w:cs="Arial" w:eastAsia="Arial" w:hAnsi="Arial"/>
          <w:b w:val="1"/>
          <w:bCs w:val="1"/>
          <w:i w:val="0"/>
          <w:iCs w:val="0"/>
          <w:smallCaps w:val="0"/>
          <w:strike w:val="0"/>
          <w:color w:val="bfbfbf"/>
          <w:sz w:val="13.375999450683594"/>
          <w:szCs w:val="13.375999450683594"/>
          <w:u w:val="none"/>
          <w:shd w:fill="auto" w:val="clear"/>
          <w:vertAlign w:val="baseline"/>
          <w:rtl w:val="0"/>
        </w:rPr>
        <w:t xml:space="preserve">Commented [MC1]: </w:t>
      </w:r>
      <w:r w:rsidDel="00000000" w:rsidR="00000000" w:rsidRPr="00000000">
        <w:rPr>
          <w:rFonts w:ascii="Times New Roman" w:cs="Times New Roman" w:eastAsia="Times New Roman" w:hAnsi="Times New Roman"/>
          <w:b w:val="0"/>
          <w:bCs w:val="0"/>
          <w:i w:val="0"/>
          <w:iCs w:val="0"/>
          <w:smallCaps w:val="0"/>
          <w:strike w:val="0"/>
          <w:color w:val="bfbfbf"/>
          <w:sz w:val="13.375999450683594"/>
          <w:szCs w:val="13.375999450683594"/>
          <w:u w:val="none"/>
          <w:shd w:fill="auto" w:val="clear"/>
          <w:vertAlign w:val="baseline"/>
          <w:rtl w:val="0"/>
        </w:rPr>
        <w:t xml:space="preserve">units </w:t>
      </w:r>
      <w:r w:rsidDel="00000000" w:rsidR="00000000" w:rsidRPr="00000000">
        <w:rPr>
          <w:rFonts w:ascii="Arial" w:cs="Arial" w:eastAsia="Arial" w:hAnsi="Arial"/>
          <w:b w:val="1"/>
          <w:bCs w:val="1"/>
          <w:i w:val="0"/>
          <w:iCs w:val="0"/>
          <w:smallCaps w:val="0"/>
          <w:strike w:val="0"/>
          <w:color w:val="bfbfbf"/>
          <w:sz w:val="13.375999450683594"/>
          <w:szCs w:val="13.375999450683594"/>
          <w:u w:val="none"/>
          <w:shd w:fill="auto" w:val="clear"/>
          <w:vertAlign w:val="baseline"/>
          <w:rtl w:val="0"/>
        </w:rPr>
        <w:t xml:space="preserve">Commented [MC2]: </w:t>
      </w:r>
      <w:r w:rsidDel="00000000" w:rsidR="00000000" w:rsidRPr="00000000">
        <w:rPr>
          <w:rFonts w:ascii="Times New Roman" w:cs="Times New Roman" w:eastAsia="Times New Roman" w:hAnsi="Times New Roman"/>
          <w:b w:val="0"/>
          <w:bCs w:val="0"/>
          <w:i w:val="0"/>
          <w:iCs w:val="0"/>
          <w:smallCaps w:val="0"/>
          <w:strike w:val="0"/>
          <w:color w:val="bfbfbf"/>
          <w:sz w:val="13.375999450683594"/>
          <w:szCs w:val="13.375999450683594"/>
          <w:u w:val="none"/>
          <w:shd w:fill="auto" w:val="clear"/>
          <w:vertAlign w:val="baseline"/>
          <w:rtl w:val="0"/>
        </w:rPr>
        <w:t xml:space="preserve">Add units</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196762084961" w:right="0" w:firstLine="0"/>
        <w:jc w:val="left"/>
        <w:rPr>
          <w:rFonts w:ascii="Times New Roman" w:cs="Times New Roman" w:eastAsia="Times New Roman" w:hAnsi="Times New Roman"/>
          <w:b w:val="0"/>
          <w:bCs w:val="0"/>
          <w:i w:val="0"/>
          <w:iCs w:val="0"/>
          <w:smallCaps w:val="0"/>
          <w:strike w:val="0"/>
          <w:color w:val="bfbfbf"/>
          <w:sz w:val="13.375999450683594"/>
          <w:szCs w:val="13.37599945068359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bfbfbf"/>
          <w:sz w:val="13.375999450683594"/>
          <w:szCs w:val="13.375999450683594"/>
          <w:u w:val="none"/>
          <w:shd w:fill="auto" w:val="clear"/>
          <w:vertAlign w:val="baseline"/>
        </w:rPr>
        <w:drawing>
          <wp:inline distB="19050" distT="19050" distL="19050" distR="19050">
            <wp:extent cx="4358640" cy="2019596"/>
            <wp:effectExtent b="0" l="0" r="0" t="0"/>
            <wp:docPr id="14"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4358640" cy="2019596"/>
                    </a:xfrm>
                    <a:prstGeom prst="rect"/>
                    <a:ln/>
                  </pic:spPr>
                </pic:pic>
              </a:graphicData>
            </a:graphic>
          </wp:inline>
        </w:drawing>
      </w:r>
      <w:r w:rsidDel="00000000" w:rsidR="00000000" w:rsidRPr="00000000">
        <w:rPr>
          <w:rtl w:val="0"/>
        </w:rPr>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547.6806640625" w:right="2455.263671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28. Example of force reaction applied to the model with an element refinement of  .005m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31396484375" w:line="230.57470321655273" w:lineRule="auto"/>
        <w:ind w:left="1109.1886901855469" w:right="2297.68310546875" w:firstLine="266.28807067871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force reaction is used in ANSYS to determine the forces in the x, y, and z directions.  More specifically, the forces in the x direction were inspected for this analysis. The force in the x  direction proved to be the most significant force of the three directions, followed by the normal  forces in the y direction. As the vehicle travels at Mach 3 at 8km, the forces act parallel to the  surface, such as the airflow pressure over the vehicle. In column 4 in table 7, the percent  difference decreases as the grid resolution increases and converges on a value. These results  show that they are not dependent on the grid resolution and are independent.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197021484375" w:line="231.907696723938" w:lineRule="auto"/>
        <w:ind w:left="1422.7850341796875" w:right="2327.8851318359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Table 10. Description of the mesh refinement study with its respective maximum alternating  stress and percentage difference with the next mesh in order</w:t>
      </w:r>
    </w:p>
    <w:tbl>
      <w:tblPr>
        <w:tblStyle w:val="Table10"/>
        <w:tblW w:w="6856.959533691406" w:type="dxa"/>
        <w:jc w:val="left"/>
        <w:tblInd w:w="1106.1966705322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4.2401123046875"/>
        <w:gridCol w:w="1714.2398071289062"/>
        <w:gridCol w:w="1714.24072265625"/>
        <w:gridCol w:w="1714.2388916015625"/>
        <w:tblGridChange w:id="0">
          <w:tblGrid>
            <w:gridCol w:w="1714.2401123046875"/>
            <w:gridCol w:w="1714.2398071289062"/>
            <w:gridCol w:w="1714.24072265625"/>
            <w:gridCol w:w="1714.2388916015625"/>
          </w:tblGrid>
        </w:tblGridChange>
      </w:tblGrid>
      <w:tr>
        <w:trPr>
          <w:cantSplit w:val="0"/>
          <w:trHeight w:val="52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Element Size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Mesh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90599060058594" w:lineRule="auto"/>
              <w:ind w:left="97.08831787109375" w:right="46.3519287109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Maximum alternating  stress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Percent Difference</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0.0200m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9.90E+05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9.15E+01</w:t>
            </w:r>
          </w:p>
        </w:tc>
      </w:tr>
      <w:tr>
        <w:trPr>
          <w:cantSplit w:val="0"/>
          <w:trHeight w:val="327.3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0.0100m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1.90E+06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4.98E+01</w:t>
            </w:r>
          </w:p>
        </w:tc>
      </w:tr>
      <w:tr>
        <w:trPr>
          <w:cantSplit w:val="0"/>
          <w:trHeight w:val="327.3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0.0050m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2.84E+06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1.93E+01</w:t>
            </w:r>
          </w:p>
        </w:tc>
      </w:tr>
      <w:tr>
        <w:trPr>
          <w:cantSplit w:val="0"/>
          <w:trHeight w:val="3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0.0040m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3.39E+06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1.46E+01</w:t>
            </w:r>
          </w:p>
        </w:tc>
      </w:tr>
      <w:tr>
        <w:trPr>
          <w:cantSplit w:val="0"/>
          <w:trHeight w:val="3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3.88E+06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5.79E+00</w:t>
            </w:r>
          </w:p>
        </w:tc>
      </w:tr>
      <w:tr>
        <w:trPr>
          <w:cantSplit w:val="0"/>
          <w:trHeight w:val="3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0.0030m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4.11E+06 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4.10E+01</w:t>
            </w:r>
          </w:p>
        </w:tc>
      </w:tr>
      <w:tr>
        <w:trPr>
          <w:cantSplit w:val="0"/>
          <w:trHeight w:val="327.3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0.0025m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6.79E+06 Pa</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tl w:val="0"/>
              </w:rPr>
            </w:r>
          </w:p>
        </w:tc>
      </w:tr>
    </w:tbl>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35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4.464111328125" w:line="916.6620254516602"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a</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2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P</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3149414062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32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8095703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539550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e</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15234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r</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07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t</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368164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S</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290039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4140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g</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04296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n</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032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i</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07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t</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02880859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03076171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n</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140136718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r</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55175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e</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740722656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t</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69287109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l</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27610778808594"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7.00E+06 6.00E+06 5.00E+06 4.00E+06 3.00E+06 2.00E+06 1.00E+06 0.00E+00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95959"/>
          <w:sz w:val="20.416000366210938"/>
          <w:szCs w:val="20.416000366210938"/>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0.416000366210938"/>
          <w:szCs w:val="20.416000366210938"/>
          <w:u w:val="none"/>
          <w:shd w:fill="auto" w:val="clear"/>
          <w:vertAlign w:val="baseline"/>
          <w:rtl w:val="0"/>
        </w:rPr>
        <w:t xml:space="preserve">Max Alternating Stress (Pa)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52050781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.0200 Element Size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629394531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.0100 Element Size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834472656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.0050 Element Size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617187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.0040 Element Size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8222656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.0038 Element Size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629394531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.0030 Element Size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0 1 2 3 4 5 6 7 8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05908203125" w:line="199.92000102996826"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162109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x</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0288085937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a</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0205078125" w:line="240" w:lineRule="auto"/>
        <w:ind w:left="0" w:right="0" w:firstLine="0"/>
        <w:jc w:val="left"/>
        <w:rPr>
          <w:rFonts w:ascii="Cambria" w:cs="Cambria" w:eastAsia="Cambria" w:hAnsi="Cambria"/>
          <w:b w:val="0"/>
          <w:bCs w:val="0"/>
          <w:i w:val="0"/>
          <w:iCs w:val="0"/>
          <w:smallCaps w:val="0"/>
          <w:strike w:val="0"/>
          <w:color w:val="595959"/>
          <w:sz w:val="2"/>
          <w:szCs w:val="2"/>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2"/>
          <w:szCs w:val="2"/>
          <w:u w:val="none"/>
          <w:shd w:fill="auto" w:val="clear"/>
          <w:vertAlign w:val="baseline"/>
          <w:rtl w:val="0"/>
        </w:rPr>
        <w:t xml:space="preserve">M</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595959"/>
          <w:sz w:val="14.784000396728516"/>
          <w:szCs w:val="14.784000396728516"/>
          <w:u w:val="none"/>
          <w:shd w:fill="auto" w:val="clear"/>
          <w:vertAlign w:val="baseline"/>
        </w:rPr>
      </w:pPr>
      <w:r w:rsidDel="00000000" w:rsidR="00000000" w:rsidRPr="00000000">
        <w:rPr>
          <w:rFonts w:ascii="Cambria" w:cs="Cambria" w:eastAsia="Cambria" w:hAnsi="Cambria"/>
          <w:b w:val="0"/>
          <w:bCs w:val="0"/>
          <w:i w:val="0"/>
          <w:iCs w:val="0"/>
          <w:smallCaps w:val="0"/>
          <w:strike w:val="0"/>
          <w:color w:val="595959"/>
          <w:sz w:val="14.784000396728516"/>
          <w:szCs w:val="14.784000396728516"/>
          <w:u w:val="none"/>
          <w:shd w:fill="auto" w:val="clear"/>
          <w:vertAlign w:val="baseline"/>
          <w:rtl w:val="0"/>
        </w:rPr>
        <w:t xml:space="preserve">Mesh Number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1015625" w:line="240" w:lineRule="auto"/>
        <w:ind w:left="0" w:right="0" w:firstLine="0"/>
        <w:jc w:val="left"/>
        <w:rPr>
          <w:rFonts w:ascii="Cambria" w:cs="Cambria" w:eastAsia="Cambria" w:hAnsi="Cambria"/>
          <w:b w:val="0"/>
          <w:bCs w:val="0"/>
          <w:i w:val="0"/>
          <w:iCs w:val="0"/>
          <w:smallCaps w:val="0"/>
          <w:strike w:val="0"/>
          <w:color w:val="595959"/>
          <w:sz w:val="13.375999450683594"/>
          <w:szCs w:val="13.375999450683594"/>
          <w:u w:val="none"/>
          <w:shd w:fill="auto" w:val="clear"/>
          <w:vertAlign w:val="baseline"/>
        </w:rPr>
        <w:sectPr>
          <w:type w:val="continuous"/>
          <w:pgSz w:h="15840" w:w="12240" w:orient="portrait"/>
          <w:pgMar w:bottom="2730.880126953125" w:top="3111.932373046875" w:left="1657.2979736328125" w:right="4169.967041015625" w:header="0" w:footer="720"/>
          <w:cols w:equalWidth="0" w:num="3">
            <w:col w:space="0" w:w="2140"/>
            <w:col w:space="0" w:w="2140"/>
            <w:col w:space="0" w:w="2140"/>
          </w:cols>
        </w:sectPr>
      </w:pPr>
      <w:r w:rsidDel="00000000" w:rsidR="00000000" w:rsidRPr="00000000">
        <w:rPr>
          <w:rFonts w:ascii="Cambria" w:cs="Cambria" w:eastAsia="Cambria" w:hAnsi="Cambria"/>
          <w:b w:val="0"/>
          <w:bCs w:val="0"/>
          <w:i w:val="0"/>
          <w:iCs w:val="0"/>
          <w:smallCaps w:val="0"/>
          <w:strike w:val="0"/>
          <w:color w:val="595959"/>
          <w:sz w:val="13.375999450683594"/>
          <w:szCs w:val="13.375999450683594"/>
          <w:u w:val="none"/>
          <w:shd w:fill="auto" w:val="clear"/>
          <w:vertAlign w:val="baseline"/>
          <w:rtl w:val="0"/>
        </w:rPr>
        <w:t xml:space="preserve">.00250 Element SIze</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582275390625" w:line="375.49527168273926" w:lineRule="auto"/>
        <w:ind w:left="1546.1965942382812" w:right="2509.1320800781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29. Graph of all seven meshes with respect to their maximum alternating stress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drawing>
          <wp:inline distB="19050" distT="19050" distL="19050" distR="19050">
            <wp:extent cx="3961891" cy="3822634"/>
            <wp:effectExtent b="0" l="0" r="0" t="0"/>
            <wp:docPr id="1"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3961891" cy="3822634"/>
                    </a:xfrm>
                    <a:prstGeom prst="rect"/>
                    <a:ln/>
                  </pic:spPr>
                </pic:pic>
              </a:graphicData>
            </a:graphic>
          </wp:inline>
        </w:drawing>
      </w: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2961807251" w:lineRule="auto"/>
        <w:ind w:left="1525.3369140625" w:right="2432.76855468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Figure 30. Comparison of alternating stress between a mesh with an element size of .02m  (top) and an element size of .005m (bottom)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3023681640625"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36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9388675689697" w:lineRule="auto"/>
        <w:ind w:left="1106.0206604003906" w:right="2311.5924072265625" w:firstLine="269.456100463867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The maximum alternating stress is inspected between all of the meshes. The equivalent  alternating stress analysis can be described by the authors Li, Han, and Duan of Study of  Influential Factors of the Vibration Modal of the Rocket Equipment Bay and Structural  Improvement Based on Finite Element Analysis as “Thus the “equivalent alternating stress” is  the stress used to query the fatigue S-N curve after accounting for fatigue loading type, mean  stress effects, multiaxial effects, and any other factors in the fatigue analysis…” [15, P.30]. The  stress of the material created by the forces exerted on the body changes in direction and  magnitude as time passes. When comparing the grid quality to the overall solution, it can be seen  that the resolution of the mesh matters. Investigating figure 30. it can be seen with the coarser  grid that there is a more considerable amount of stress over a larger area of the vehicle; however,  when the grid is refined, as it is with an element size of .005, the amount of stress over the  vehicle is concentrated to only a specific location. Now investigating table 10. as the grid  becomes more refined with a minor element size, the stress becomes more concentrated in both  located on the vehicle and in value. The finer grid can resolve the maximum alternating stress  better than the course grid giving a more accurate result.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992431640625" w:line="230.0621223449707" w:lineRule="auto"/>
        <w:ind w:left="1107.2526550292969" w:right="2296.5899658203125" w:firstLine="266.4641571044922"/>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Lastly, investigating the results and relating them to the maximum yield stress for chosen  material will show that the vehicle is not in danger of failing or experiencing any permanent  deformation. With all of the grid generation study, the results show that the vehicle's maximum  stress is less than the ultimate yield strength of the material, which is 2.5e+08Pa. In contrast, the  maximum stress experienced to the vehicle is located where the four columns conjoin the inlet  spike and the rest of the vehicle. The maximum stress experienced is shown when using the most  refined mesh of 1.78e+07 Pa, as seen in table 3. Comparing the material ultimate yield strength  with the maximum stress will also give the factor of safety. When comparing the two values, the  vehicle's safety factor is 13.312. This factor of safety shows that even with the four columns  experiencing the highest concentrated stress, the columns would still be above industry standards  in terms of safety. As for the rest of vehicle, the factor of safety is substantially higher than the  four columns because the rest of the vehicle shows a minimum stress of .00349 Pa. This factor of  safety will have to be evaluated for future cases for additional loads. This solution is considered  converged because the percent difference gradually decreasing and converging on a value.</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151489257812"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37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3.8648223876953"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Chapter 6. Conclusion and Future Work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591796875" w:line="230.4080629348755" w:lineRule="auto"/>
        <w:ind w:left="1107.2526550292969" w:right="2282.54760742187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This study aims to perform ramjet structural analyses using FEA with SolidWorks and  ANSYS to analyze, optimize, and validate design performance parameters at Mach 3 and an  altitude of 8 km. This study has shown that the grid refinement study's current model  configuration is sufficient to operate at an altitude of 8km and Mach 3. Furthermore, the best grid  refinement level for future analysis using this model will have to be the grid that uses the  element size of .03m. This study will help contribute to future work on this project. It will give  future students an insight into how to perform an FEA analysis on their vehicle or on the exact  vehicle used for this analysis, as well as how to perform the calculations needed to solve for the  forces under any conditions they want to use.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21875" w:line="230.2611494064331" w:lineRule="auto"/>
        <w:ind w:left="1107.2526550292969" w:right="2409.442138671875" w:firstLine="268.2241058349609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To continue working on this project, specific changes will have to be made to improve the  overall accuracy of the final results. The most noticeable change will have to be done to the  geometry; the four columns will have to be taken out and redone to model a realistic ramjet  interior. This process will include adding additional parts to the ramjet structure. Furthermore,  fixtures and connections will be added to the structure to accurately represent how the structure  is appropriately mounted to the rest of the vehicle. These changes to the geometry will have a  significant impact on the results. The reason for this is because, with the current results, the  weakest part of the structure is the four columns connecting the spike inlet to the rest of the  vehicle. Once removed and properly mounted, a large amount of stress and strain saw in that  location will no longer be there. The stress will be concentrated on the engine and vehicle  connection. In addition to the physical changes needed to the model, changes to the forces  experienced by the vehicle will also have to be done. Developing the forces experienced by the  vehicle can be done using the Vehicle Loads program (VLOADs), developed by NASA's  Marshall Space Flight Center in June 1997 by J.B Graham and P.L Luz. The program can  calculate the launch vehicle's in-flight structural loads for a preliminary design. Moreover, the  analysis for this report only considered two loading conditions. To thoroughly test whether the  vehicle can realistically handle flight at any condition, this analysis will have to test many more  loading conditions.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98046875" w:line="230.19370079040527" w:lineRule="auto"/>
        <w:ind w:left="1105.8446502685547" w:right="2316.234130859375" w:firstLine="265.760040283203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Additionally, this program calculates the structural loads for the upper stages and planetary  transfer vehicles. It uses the launch vehicles input data, the performance data, engine thrust,  aerodynamic coefficients and mass properties to deliver the axial forces, bending moments, and  shear loads as a function of X-station along the vehicle's length [7]. The program is a primary  design tool that allows faster analysis of structural loads for a launch vehicle, and it is an  alternative to the expensive method of developing finite models for detailed load analysis. This  tool will allow the user to understand better the loads for the given conditions the vehicle will  experience. Lastly, changes using ANSYS will also have to be done, including improving the  grid refinement study done to the model. This application will be made by creating more refined  and intricate meshes to compute results better. This new study will include improving the quality  of the current mesh. The current mesh uses an unstructured tetrahedral mesh, one of the most  common meshes for 3-dimensional structures (3D). This mesh has some advantages, such as it is  preferred for discretizing complex geometries, but it has increased computational time. To  continue improving the mesh, combine different types of meshes into a hybrid mesh. Not all  geometry parts can use the same type of mesh and require different mesh.</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959228515625"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38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9405841827393" w:lineRule="auto"/>
        <w:ind w:left="1107.2526550292969" w:right="2302.33154296875" w:firstLine="274.0320587158203"/>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Some of the challenges faced during this analysis mainly consist of deriving the forces  needed to complete the objective. As previously stated, the objective revolves around performing  ramjet structural analyses using FEA with SolidWorks and ANSYS to analyze, optimize, and  validate design performance parameters. Work will also need to be done to the MATLAB script  to alter its parameters to achieve higher altitudes and Mach numbers. Lastly, more refinement  with the grids in the grid refinement study. Overall the goal is to perform an FEA on a ramjet  structure at specific parameters. These parameters will determine the force's effects on the  vehicle and how the forces affect the structural integrity.</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8.438720703125" w:line="240" w:lineRule="auto"/>
        <w:ind w:left="4589.412612915039"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39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95.482864379883"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References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591796875" w:line="229.24170970916748" w:lineRule="auto"/>
        <w:ind w:left="1120.628662109375" w:right="2354.24438476562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 Bansal, L., and Bharti, M. K. “Interactions Between Shockwaves and Combustion  Process of Ramjet and Scramjet Engines.”, No. 4, September, 2020, pp. 1193–1197 [2] Blake, W. B., “AFRL-VA-WP-TR-1998-3009 MISSILE DATCOM.” No. 2, April 1993,  1998.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71484375" w:line="229.90821361541748" w:lineRule="auto"/>
        <w:ind w:left="1120.628662109375" w:right="2281.80297851562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[3] Cope, H., and Office, L. “Ramjet Engines” Moscow, Russia, 1960. [4] Demiral, E. “Conceptual Aerodynamic Design of Ramjet Missiles.” No. 6, January, 2017,  pp. 10–100.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0146484375" w:line="231.907696723938" w:lineRule="auto"/>
        <w:ind w:left="1640.3567504882812" w:right="2315.12939453125" w:hanging="519.7280120849609"/>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[5] Douglas, M., and Louis, A. C. “AFWAL-TR-81 -3130 DEVELOPMENT FEASIBILITY  OF MISSILE DATCOM.” 1981.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861328125" w:line="230.57470321655273" w:lineRule="auto"/>
        <w:ind w:left="1120.628662109375" w:right="2388.870239257812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[6] El-Sayed, A. F., “Fundamentals of Aircraft and Rocket Propulsion”, 2016. [7] Fabrizo, V. “Model Development -.” [PowerPoint Slides]. Aerospace Engineering, San  Jose State University.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file:///D:/Progress%20Report-2020_11_23_Fabrizio_Vergine.pdf,</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2020.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00341796875" w:line="231.907696723938" w:lineRule="auto"/>
        <w:ind w:left="1637.188720703125" w:right="2823.80859375" w:hanging="516.5599822998047"/>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[8] Fry, Ronald. “A Century of Ramjet Propulsion Technology Evolution”, Journal of  Propulsion and Power -. 27-58. 2020.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2509765625" w:line="231.907696723938" w:lineRule="auto"/>
        <w:ind w:left="1635.0765991210938" w:right="2697.32421875" w:hanging="514.4480133056641"/>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[9] Graham, J. B. L. “Preliminary In-Flight Loads Analysis of In-Line Launch Vehicles  Using the VLOADS 1.4 Program.” No. 4, June, 1998.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861328125" w:line="231.907696723938" w:lineRule="auto"/>
        <w:ind w:left="1645.2847290039062" w:right="2457.7215576171875" w:hanging="524.6559906005859"/>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[10] Heiser, W. H., Pratt, D. T., Daley, D. H. “Hypersonic Airbreathing Propulsion”. United  States: American Institute of Aeronautics and Astronautics. 1994.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2509765625" w:line="229.90854263305664" w:lineRule="auto"/>
        <w:ind w:left="1635.6045532226562" w:right="2854.1619873046875" w:hanging="514.9759674072266"/>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[11] Jang, J. H., and Ahn, S. H. “FE Modeling Methodology for Load Analysis and  Preliminary Sizing of Aircraft Wing Structure.” International Journal of Aviation,  Aeronautics, and Aerospace, Vol. 6, No. 2, 2019.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688232421875" w:line="240" w:lineRule="auto"/>
        <w:ind w:left="1635.25276184082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https://doi.org/10.15394/ijaaa.2019.1301</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120.628662109375" w:right="2561.3323974609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[12]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highlight w:val="white"/>
          <w:u w:val="none"/>
          <w:vertAlign w:val="baseline"/>
          <w:rtl w:val="0"/>
        </w:rPr>
        <w:t xml:space="preserve">Kwak. Transient time aeroelastic analysis for a supersonic flight vehicle with a ramjet</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highlight w:val="white"/>
          <w:u w:val="none"/>
          <w:vertAlign w:val="baseline"/>
          <w:rtl w:val="0"/>
        </w:rPr>
        <w:t xml:space="preserve">engine.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42nd AIAA Fluid Dynamics Conference and Exhibit 2013.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highlight w:val="white"/>
          <w:u w:val="none"/>
          <w:vertAlign w:val="baseline"/>
          <w:rtl w:val="0"/>
        </w:rPr>
        <w:t xml:space="preserve">2012</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2509765625" w:line="240" w:lineRule="auto"/>
        <w:ind w:left="1120.628662109375"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[13] Mattingly, J. “Elements of Gas Turbine Propulsion”. 1996.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73050689697" w:lineRule="auto"/>
        <w:ind w:left="1120.628662109375" w:right="2891.65039062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[14] Neill, S. M., and Pesyridis, A. “Modeling of Supersonic Combustion Systems for  Sustained Hypersonic Flight.” Energies, Vol. 10, No. 11, 2017.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5498046875" w:line="240" w:lineRule="auto"/>
        <w:ind w:left="1635.25276184082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https://doi.org/10.3390/en10111900</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01007843018" w:lineRule="auto"/>
        <w:ind w:left="1645.2847290039062" w:right="2453.26904296875" w:hanging="524.6559906005859"/>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[15] Newlands, R., and Heywood, M. “Rocket Vehicle Loads and Airframe Design.” Aspire  Space Technical Papers, 2016, pp. 1–27.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4716796875" w:line="229.90821361541748" w:lineRule="auto"/>
        <w:ind w:left="1637.188720703125" w:right="2369.66796875" w:hanging="516.5599822998047"/>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[16] Li, C., Han, G., and Duan, C. “Study of Influential Factors of the Vibration Modal of the  Rocket Equipment Bay and Structural Improvement Based on Finite Element Analysis.”  International Journal of Aerospace Engineering, Vol. 2018, 2018.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892578125" w:line="240" w:lineRule="auto"/>
        <w:ind w:left="1635.25276184082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https://doi.org/10.1155/2018/9571979</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37287902832" w:lineRule="auto"/>
        <w:ind w:left="1120.628662109375" w:right="3681.748657226562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[17] Lintermann, A. “Computational Meshing for CFD Simulations”. 1998. [18] Paleontology, Q. “Finite Element Analysis ( FEA ).” No. 4, 2012.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519287109375" w:line="229.90779876708984" w:lineRule="auto"/>
        <w:ind w:left="1635.252685546875" w:right="2632.8448486328125" w:hanging="514.6240997314453"/>
        <w:jc w:val="both"/>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[19] Qu, K., and Zhang, X. “Finite Element Analysis of Propellant of Solid Rocket Motor  during hip Motion.” Propulsion and Power Research, Vol. 2, No. 1, 2013, pp. 50–55.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https://doi.org/10.1016/j.jppr.2012.12.002</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923095703125" w:line="231.9072961807251" w:lineRule="auto"/>
        <w:ind w:left="1120.628662109375" w:right="2594.7021484375" w:firstLine="0"/>
        <w:jc w:val="center"/>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[20] Raffel, M., Wienke, F., and Dillmann, A. “Flying Qualities of Otto Lilienthal’s Large  Biplane.” Journal of Aircraft, Vol. 58, No. 2, 2021, pp. 413–419.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2509765625" w:line="240" w:lineRule="auto"/>
        <w:ind w:left="1635.2527618408203"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https://doi.org/10.2514/1.C036022</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4878540039062" w:line="240" w:lineRule="auto"/>
        <w:ind w:left="4585.01258850097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40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907696723938" w:lineRule="auto"/>
        <w:ind w:left="1637.8927612304688" w:right="2376.099853515625" w:hanging="517.2640228271484"/>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[21] Raju, N., Pai, T. G., Verma, S. B., and Venkatakrishnan, L. “An Experimental  Investigation of Turbo-Ramjet Engine Intake at Mach 4.” AIAA Propulsion and Energy  2020 Forum, No. 8, February 2021, 2020, pp. 1–12.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single"/>
          <w:shd w:fill="auto" w:val="clear"/>
          <w:vertAlign w:val="baseline"/>
          <w:rtl w:val="0"/>
        </w:rPr>
        <w:t xml:space="preserve">https://doi.org/10.2514/6.2020-3772</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4375" w:line="229.24170970916748" w:lineRule="auto"/>
        <w:ind w:left="1120.628662109375" w:right="2330.948486328125"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[22] </w:t>
      </w:r>
      <w:r w:rsidDel="00000000" w:rsidR="00000000" w:rsidRPr="00000000">
        <w:rPr>
          <w:rFonts w:ascii="Times New Roman" w:cs="Times New Roman" w:eastAsia="Times New Roman" w:hAnsi="Times New Roman"/>
          <w:b w:val="0"/>
          <w:bCs w:val="0"/>
          <w:i w:val="0"/>
          <w:iCs w:val="0"/>
          <w:smallCaps w:val="0"/>
          <w:strike w:val="0"/>
          <w:color w:val="333333"/>
          <w:sz w:val="17.600000381469727"/>
          <w:szCs w:val="17.600000381469727"/>
          <w:highlight w:val="white"/>
          <w:u w:val="none"/>
          <w:vertAlign w:val="baseline"/>
          <w:rtl w:val="0"/>
        </w:rPr>
        <w:t xml:space="preserve">Song, E., &amp; Song, J. Modeling of kerosene combustion under fuel-rich conditions.</w:t>
      </w:r>
      <w:r w:rsidDel="00000000" w:rsidR="00000000" w:rsidRPr="00000000">
        <w:rPr>
          <w:rFonts w:ascii="Times New Roman" w:cs="Times New Roman" w:eastAsia="Times New Roman" w:hAnsi="Times New Roman"/>
          <w:b w:val="0"/>
          <w:bCs w:val="0"/>
          <w:i w:val="0"/>
          <w:iCs w:val="0"/>
          <w:smallCaps w:val="0"/>
          <w:strike w:val="0"/>
          <w:color w:val="333333"/>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33333"/>
          <w:sz w:val="17.600000381469727"/>
          <w:szCs w:val="17.600000381469727"/>
          <w:highlight w:val="white"/>
          <w:u w:val="none"/>
          <w:vertAlign w:val="baseline"/>
          <w:rtl w:val="0"/>
        </w:rPr>
        <w:t xml:space="preserve">Advances in Mechanical Engineering. </w:t>
      </w:r>
      <w:r w:rsidDel="00000000" w:rsidR="00000000" w:rsidRPr="00000000">
        <w:rPr>
          <w:rFonts w:ascii="Times New Roman" w:cs="Times New Roman" w:eastAsia="Times New Roman" w:hAnsi="Times New Roman"/>
          <w:b w:val="0"/>
          <w:bCs w:val="0"/>
          <w:i w:val="0"/>
          <w:iCs w:val="0"/>
          <w:smallCaps w:val="0"/>
          <w:strike w:val="0"/>
          <w:color w:val="006acc"/>
          <w:sz w:val="17.600000381469727"/>
          <w:szCs w:val="17.600000381469727"/>
          <w:highlight w:val="white"/>
          <w:u w:val="single"/>
          <w:vertAlign w:val="baseline"/>
          <w:rtl w:val="0"/>
        </w:rPr>
        <w:t xml:space="preserve">https://doi.org/10.1177/1687814017711388. </w:t>
      </w:r>
      <w:r w:rsidDel="00000000" w:rsidR="00000000" w:rsidRPr="00000000">
        <w:rPr>
          <w:rFonts w:ascii="Times New Roman" w:cs="Times New Roman" w:eastAsia="Times New Roman" w:hAnsi="Times New Roman"/>
          <w:b w:val="0"/>
          <w:bCs w:val="0"/>
          <w:i w:val="0"/>
          <w:iCs w:val="0"/>
          <w:smallCaps w:val="0"/>
          <w:strike w:val="0"/>
          <w:color w:val="333333"/>
          <w:sz w:val="17.600000381469727"/>
          <w:szCs w:val="17.600000381469727"/>
          <w:highlight w:val="white"/>
          <w:u w:val="none"/>
          <w:vertAlign w:val="baseline"/>
          <w:rtl w:val="0"/>
        </w:rPr>
        <w:t xml:space="preserve">2017.</w:t>
      </w:r>
      <w:r w:rsidDel="00000000" w:rsidR="00000000" w:rsidRPr="00000000">
        <w:rPr>
          <w:rFonts w:ascii="Times New Roman" w:cs="Times New Roman" w:eastAsia="Times New Roman" w:hAnsi="Times New Roman"/>
          <w:b w:val="0"/>
          <w:bCs w:val="0"/>
          <w:i w:val="0"/>
          <w:iCs w:val="0"/>
          <w:smallCaps w:val="0"/>
          <w:strike w:val="0"/>
          <w:color w:val="333333"/>
          <w:sz w:val="17.600000381469727"/>
          <w:szCs w:val="17.6000003814697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[23] Vaishakar, N. “The Future of Ramjet and Scramjet Engines in Engines Use and Results.”  No. 4, November, 2015, pp. 52–54.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71484375" w:line="231.907696723938" w:lineRule="auto"/>
        <w:ind w:left="1645.2847290039062" w:right="2453.26904296875" w:hanging="524.6559906005859"/>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[24] Newlands, R., and Heywood, M. “Rocket Vehicle Loads and Airframe Design.” Aspire  Space Technical Papers, 2016, pp. 1–27.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503173828125" w:line="240" w:lineRule="auto"/>
        <w:ind w:left="3171.0990142822266" w:right="0" w:firstLine="0"/>
        <w:jc w:val="left"/>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583999633789062"/>
          <w:szCs w:val="23.583999633789062"/>
          <w:u w:val="none"/>
          <w:shd w:fill="auto" w:val="clear"/>
          <w:vertAlign w:val="baseline"/>
          <w:rtl w:val="0"/>
        </w:rPr>
        <w:t xml:space="preserve">Appendix A. Ramjet Sizing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143920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Ramjet Thrust Analysis</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359130859375" w:line="240" w:lineRule="auto"/>
        <w:ind w:left="4585.01258850097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41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Part A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Inputs and Assumptions % Dimensions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310684204" w:lineRule="auto"/>
        <w:ind w:left="1111.8638610839844" w:right="3011.40625"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 Intial Parameters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44824218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Velocity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653961181640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 = 299.86;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M/s (Intial Velocity M = 1)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842773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Inital Mach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8.9492797851562"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M_0 = 10.16;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Intial Velocity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653961181640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V_0 = 3048;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M/s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Intial Temperature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T_0 = 222;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K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Intial Total Temperature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Tt_0 = 4809.58;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K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Temperature ratio at the area of the throat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T3_T0 = 7;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K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89355468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General Parameters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Fueling Ratio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5115203857422"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f = .04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(Bound to 1 max)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0380859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Enthalpy of Fuel entering the combustor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16819763183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hf = 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Energey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Low heating value of fuel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16819763183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hpr = 87806500;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J/kg fuel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5115203857422"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fhpr = 3510000;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J/kg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Intial specific heat at constant pressure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02575683593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Cpo = 1000;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J/kgK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89355468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Specific heat at constant pressure of the combustor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02575683593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Cpc = 1090;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J/kgK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Gas constant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8.9492797851562"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R = 289.3;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(m/2)^2/K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1107.653961181640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Vfx_V3 = 0.5;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653961181640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Vf_V3 = 0.5;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02575683593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Cf_Aw_A3 = 0.1;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Specific heat at constant pressure of the burner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02575683593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Cpb = 1510;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J/kgK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Specific heat at constant pressure of the exit</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189208984375" w:line="240" w:lineRule="auto"/>
        <w:ind w:left="4585.01258850097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42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02575683593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Cpe = 1510;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J/kgK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842773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Efficiencies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18772888183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eta_c = 0.9;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18772888183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eta_b = 0.9;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187728881836"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eta_e = 0.9;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8.9492797851562"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P10_po = 1.4;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842773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Gravity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g_o = 9.81;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m/s^2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%Gammas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Initial Gamma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gamma_o = 1.4;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Gamma at the combustor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gamma_c = 1.362;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Gamma at the exit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gamma_e = 1.238;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Gamma at the burner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054306030273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gamma_b = 1.238;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Intial Pressure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5.8728027343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po = 5582;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Pa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Outputs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8935546875" w:line="225.9964942932129" w:lineRule="auto"/>
        <w:ind w:left="1111.8638610839844" w:right="3011.40625"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 Compressor components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7119140625" w:line="240" w:lineRule="auto"/>
        <w:ind w:left="1116.3976287841797"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Sao = V_0*(1 + R*T_0/V_0^2);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Sao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16909790039062" w:lineRule="auto"/>
        <w:ind w:left="1107.6539611816406" w:right="2449.996337890625" w:firstLine="3.4003448486328125"/>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T3 = T3_T0*T_0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Teperature in the begining of the combustor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V3 = sqrt( V_0^2 - 2*Cpc*T_0*(T3_T0 -1));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Velocity at the begining of the combustion chamber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M3 = V3/sqrt(gamma_c*R*T3);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Mach 3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10546875" w:line="240" w:lineRule="auto"/>
        <w:ind w:left="1116.3976287841797"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Sa3 = V3*(1 + R*T3/V3^2);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Sa3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8.9492797851562"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P3_P0 = (T3_T0/(T3_T0*(1- eta_c)+eta_c))^(Cpc/R);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8.9492797851562"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P3 = P3_P0*po;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Pressure at the combustor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4920654296875"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A3_A0 = T3_T0/P3_P0 * V_0/V3;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Area at the combustor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0380859375" w:line="230.3424310684204" w:lineRule="auto"/>
        <w:ind w:left="1111.8638610839844" w:right="3011.40625"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 Combustion Component (3-4)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4990234375" w:line="240" w:lineRule="auto"/>
        <w:ind w:left="1112.0257568359375"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a = 1 - R/2/Cpb;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6.0347747802734"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b = V3/(1+f)*(1+R*T3/V3^2 +f* Vfx_V3 - Cf_Aw_A3/2);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7019653320312"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 = R*T3/(1+f)*(1+1/(Cpb*T3)*(eta_b*fhpr+f*hf+f*Cpb*T_0 +(1+f*Vf_V3^2)*V3^2/2));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28.169527053833" w:lineRule="auto"/>
        <w:ind w:left="1111.0543060302734" w:right="2297.56103515625" w:hanging="3.4003448486328125"/>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V4 = V3 *((1 +f*Vfx_V3)/(1+f)-Cf_Aw_A3/(2*(1+f)))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m/s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T41 = T3/(1+f)*(1+1/(Cpb*T3)*(eta_b*fhpr+f*hf+f*Cpb*T_0+(1+f*Vf_V3^2)*V3^2/2))-V4^2/(2*Cpb)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Baseline m/s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10546875" w:line="240" w:lineRule="auto"/>
        <w:ind w:left="1108.9492797851562"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M4 = V4 / sqrt(gamma_b*R*T41);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4920654296875"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A4_A3 = (1 + f)*T41/T3*V3/V4;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1111.8638610839844"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%Either Constant Pressure or Constant Area Combustion</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189208984375" w:line="240" w:lineRule="auto"/>
        <w:ind w:left="4585.01258850097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sectPr>
          <w:type w:val="continuous"/>
          <w:pgSz w:h="15840" w:w="12240" w:orient="portrait"/>
          <w:pgMar w:bottom="2730.880126953125" w:top="3111.932373046875" w:left="66.60331726074219" w:right="1878.868408203125" w:header="0" w:footer="720"/>
          <w:cols w:equalWidth="0" w:num="1">
            <w:col w:space="0" w:w="10294.528274536133"/>
          </w:cols>
        </w:sect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43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Sa4 = V4*(1+R*T41/V4^2);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8427734375" w:line="230.3424310684204"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 Expanson Component (4 to 10)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4990234375" w:line="240" w:lineRule="auto"/>
        <w:ind w:left="0"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p4_p0 = (1+f)*P3_P0*T41/T3*V3/V4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P4 = p4_p0*po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Pa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T10 = T41 *(1-eta_e*(1-(P10_po/p4_p0)^(R/Cpe)));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K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V10 = sqrt(V4^2 + 2*Cpe*(T41-T10));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m/s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4310684204" w:lineRule="auto"/>
        <w:ind w:left="0"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single"/>
          <w:shd w:fill="auto" w:val="clear"/>
          <w:vertAlign w:val="baseline"/>
          <w:rtl w:val="0"/>
        </w:rPr>
        <w:t xml:space="preserve">M10 = V10/sqrt(gamma_e*R*T10);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single"/>
          <w:shd w:fill="auto" w:val="clear"/>
          <w:vertAlign w:val="baseline"/>
          <w:rtl w:val="0"/>
        </w:rPr>
        <w:t xml:space="preserve">% Non Dimensional</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Sa10 = V10*(1+R*T10/V10^2);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4990234375" w:line="225.9972381591797"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A10_A0 = (1+f)/P10_po*T10/T_0*V_0/V10;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P10 = P10_po*po;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Pascals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053466796875" w:line="230.3424310684204"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 Engine Performance Parameters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50927734375" w:line="228.89355182647705"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F_m_dot_o = (1+f)*Sa10-Sao-R*T_0/V_0*(A10_A0 - 1);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N-s/kg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S = f/F_m_dot_o;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kg/s-N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single"/>
          <w:shd w:fill="auto" w:val="clear"/>
          <w:vertAlign w:val="baseline"/>
          <w:rtl w:val="0"/>
        </w:rPr>
        <w:t xml:space="preserve">eta_o = V_0/(hpr*S);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single"/>
          <w:shd w:fill="auto" w:val="clear"/>
          <w:vertAlign w:val="baseline"/>
          <w:rtl w:val="0"/>
        </w:rPr>
        <w:t xml:space="preserve">% Non Dimensional</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ISP = hpr/g_o/V_0*eta_o;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21630859375" w:line="230.3424310684204"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eta_thermal =(((1+f)*V10^2/2)-V_0^2/2)/f/hpr;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eta_prop = eta_o/eta_thermal;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Non Dimensional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1551513671875"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Baseline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170150756836"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Inlet = 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number 0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963134765625"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Temp0 = T_0;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0 Temperature (K)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Pressure0 = po;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0 Pressure (Pa)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Velocity0 = V_0;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0 Velocity (m/s)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Mach0= M_0;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Mach at the Inlet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1595458984375"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Combustion_Entry = 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number 3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Temp3 = T3;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3 Temperature (K)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Pressure3 = P3;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3 Pressure (Pa)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Velocity3 = V3;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3 Velocity (m/s)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Mach3 = M3;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Mach at the Combustion Entry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Combustion_Exit = 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number 4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Temp4 = T41;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4 Temperature (K)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Pressure4 = P4;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4 Pressure (Pa)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Velocity4 = V4;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4 Velocity (m/s)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Mach4 = M4;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Mach at the Combustion Exit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Expansion = 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number 4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Temp10 = T10;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4 Temperature (K)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Pressure10 = P10;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4 Pressure (Pa)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Velocity10 = V10;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Station 4 Velocity (m/s)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Mach10 = M10; </w:t>
      </w:r>
      <w:r w:rsidDel="00000000" w:rsidR="00000000" w:rsidRPr="00000000">
        <w:rPr>
          <w:rFonts w:ascii="Times New Roman" w:cs="Times New Roman" w:eastAsia="Times New Roman" w:hAnsi="Times New Roman"/>
          <w:b w:val="0"/>
          <w:bCs w:val="0"/>
          <w:i w:val="0"/>
          <w:iCs w:val="0"/>
          <w:smallCaps w:val="0"/>
          <w:strike w:val="0"/>
          <w:color w:val="3c763d"/>
          <w:sz w:val="16.191999435424805"/>
          <w:szCs w:val="16.191999435424805"/>
          <w:u w:val="none"/>
          <w:shd w:fill="auto" w:val="clear"/>
          <w:vertAlign w:val="baseline"/>
          <w:rtl w:val="0"/>
        </w:rPr>
        <w:t xml:space="preserve">% Mach at the Combustion Exit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6396484375" w:line="230.34288883209229" w:lineRule="auto"/>
        <w:ind w:left="0"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Baseline_Station =[Inlet,Combustion_Entry,Combustion_Exit,Expansion];  Baseline_Mach =[Mach0,Mach3,Mach4,Mach10];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4990234375" w:line="240" w:lineRule="auto"/>
        <w:ind w:left="0" w:right="0"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Baseline_Temp =[Temp0,Temp3,Temp4,Temp10];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5189208984375" w:line="240" w:lineRule="auto"/>
        <w:ind w:left="0"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44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7.7587890625" w:line="240" w:lineRule="auto"/>
        <w:ind w:left="0" w:right="0" w:firstLine="0"/>
        <w:jc w:val="left"/>
        <w:rPr>
          <w:rFonts w:ascii="Arial" w:cs="Arial" w:eastAsia="Arial" w:hAnsi="Arial"/>
          <w:b w:val="0"/>
          <w:bCs w:val="0"/>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Formatted: </w:t>
      </w:r>
      <w:r w:rsidDel="00000000" w:rsidR="00000000" w:rsidRPr="00000000">
        <w:rPr>
          <w:rFonts w:ascii="Arial" w:cs="Arial" w:eastAsia="Arial" w:hAnsi="Arial"/>
          <w:b w:val="0"/>
          <w:bCs w:val="0"/>
          <w:i w:val="0"/>
          <w:iCs w:val="0"/>
          <w:smallCaps w:val="0"/>
          <w:strike w:val="0"/>
          <w:color w:val="000000"/>
          <w:sz w:val="13.199999809265137"/>
          <w:szCs w:val="13.199999809265137"/>
          <w:u w:val="none"/>
          <w:shd w:fill="auto" w:val="clear"/>
          <w:vertAlign w:val="baseline"/>
          <w:rtl w:val="0"/>
        </w:rPr>
        <w:t xml:space="preserve">German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6.3568115234375" w:line="240" w:lineRule="auto"/>
        <w:ind w:left="0" w:right="0" w:firstLine="0"/>
        <w:jc w:val="left"/>
        <w:rPr>
          <w:rFonts w:ascii="Arial" w:cs="Arial" w:eastAsia="Arial" w:hAnsi="Arial"/>
          <w:b w:val="0"/>
          <w:bCs w:val="0"/>
          <w:i w:val="0"/>
          <w:iCs w:val="0"/>
          <w:smallCaps w:val="0"/>
          <w:strike w:val="0"/>
          <w:color w:val="000000"/>
          <w:sz w:val="13.199999809265137"/>
          <w:szCs w:val="13.199999809265137"/>
          <w:u w:val="none"/>
          <w:shd w:fill="auto" w:val="clear"/>
          <w:vertAlign w:val="baseline"/>
        </w:rPr>
        <w:sectPr>
          <w:type w:val="continuous"/>
          <w:pgSz w:h="15840" w:w="12240" w:orient="portrait"/>
          <w:pgMar w:bottom="2730.880126953125" w:top="3111.932373046875" w:left="1172.4761199951172" w:right="1878.868408203125" w:header="0" w:footer="720"/>
          <w:cols w:equalWidth="0" w:num="2">
            <w:col w:space="0" w:w="4600"/>
            <w:col w:space="0" w:w="4600"/>
          </w:cols>
        </w:sectPr>
      </w:pP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Formatted: </w:t>
      </w:r>
      <w:r w:rsidDel="00000000" w:rsidR="00000000" w:rsidRPr="00000000">
        <w:rPr>
          <w:rFonts w:ascii="Arial" w:cs="Arial" w:eastAsia="Arial" w:hAnsi="Arial"/>
          <w:b w:val="0"/>
          <w:bCs w:val="0"/>
          <w:i w:val="0"/>
          <w:iCs w:val="0"/>
          <w:smallCaps w:val="0"/>
          <w:strike w:val="0"/>
          <w:color w:val="000000"/>
          <w:sz w:val="13.199999809265137"/>
          <w:szCs w:val="13.199999809265137"/>
          <w:u w:val="none"/>
          <w:shd w:fill="auto" w:val="clear"/>
          <w:vertAlign w:val="baseline"/>
          <w:rtl w:val="0"/>
        </w:rPr>
        <w:t xml:space="preserve">Portuguese (Brazil)</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9573612213135" w:lineRule="auto"/>
        <w:ind w:left="1108.9492797851562" w:right="4977.318115234375" w:firstLine="0"/>
        <w:jc w:val="left"/>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191999435424805"/>
          <w:szCs w:val="16.191999435424805"/>
          <w:u w:val="none"/>
          <w:shd w:fill="auto" w:val="clear"/>
          <w:vertAlign w:val="baseline"/>
          <w:rtl w:val="0"/>
        </w:rPr>
        <w:t xml:space="preserve">Baseline_Pressure =[Pressure0,Pressure3,Pressure4,Pressure10] Baseline_Velocity =[Velocity0,Velocity3,Velocity4,Velocity10];</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9.127197265625" w:line="240" w:lineRule="auto"/>
        <w:ind w:left="4585.012588500977" w:right="0" w:firstLine="0"/>
        <w:jc w:val="left"/>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600000381469727"/>
          <w:szCs w:val="17.600000381469727"/>
          <w:u w:val="none"/>
          <w:shd w:fill="auto" w:val="clear"/>
          <w:vertAlign w:val="baseline"/>
          <w:rtl w:val="0"/>
        </w:rPr>
        <w:t xml:space="preserve">45 </w:t>
      </w:r>
    </w:p>
    <w:sectPr>
      <w:type w:val="continuous"/>
      <w:pgSz w:h="15840" w:w="12240" w:orient="portrait"/>
      <w:pgMar w:bottom="2730.880126953125" w:top="3111.932373046875" w:left="66.60331726074219" w:right="1878.868408203125" w:header="0" w:footer="720"/>
      <w:cols w:equalWidth="0" w:num="1">
        <w:col w:space="0" w:w="10294.52827453613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mbria"/>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 w:name="Cambria Math">
    <w:embedRegular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1.png"/><Relationship Id="rId11" Type="http://schemas.openxmlformats.org/officeDocument/2006/relationships/image" Target="media/image24.png"/><Relationship Id="rId10" Type="http://schemas.openxmlformats.org/officeDocument/2006/relationships/image" Target="media/image31.png"/><Relationship Id="rId21" Type="http://schemas.openxmlformats.org/officeDocument/2006/relationships/image" Target="media/image2.png"/><Relationship Id="rId13" Type="http://schemas.openxmlformats.org/officeDocument/2006/relationships/image" Target="media/image27.png"/><Relationship Id="rId12" Type="http://schemas.openxmlformats.org/officeDocument/2006/relationships/image" Target="media/image2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png"/><Relationship Id="rId15" Type="http://schemas.openxmlformats.org/officeDocument/2006/relationships/image" Target="media/image26.png"/><Relationship Id="rId14" Type="http://schemas.openxmlformats.org/officeDocument/2006/relationships/image" Target="media/image19.png"/><Relationship Id="rId17" Type="http://schemas.openxmlformats.org/officeDocument/2006/relationships/image" Target="media/image18.png"/><Relationship Id="rId16" Type="http://schemas.openxmlformats.org/officeDocument/2006/relationships/image" Target="media/image23.png"/><Relationship Id="rId5" Type="http://schemas.openxmlformats.org/officeDocument/2006/relationships/styles" Target="styles.xml"/><Relationship Id="rId19" Type="http://schemas.openxmlformats.org/officeDocument/2006/relationships/image" Target="media/image29.png"/><Relationship Id="rId6" Type="http://schemas.openxmlformats.org/officeDocument/2006/relationships/image" Target="media/image28.png"/><Relationship Id="rId18" Type="http://schemas.openxmlformats.org/officeDocument/2006/relationships/image" Target="media/image30.png"/><Relationship Id="rId7" Type="http://schemas.openxmlformats.org/officeDocument/2006/relationships/image" Target="media/image17.png"/><Relationship Id="rId8" Type="http://schemas.openxmlformats.org/officeDocument/2006/relationships/image" Target="media/image22.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